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5" w:rsidRPr="00D512A6" w:rsidRDefault="007422B8" w:rsidP="00E7127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КОНЦЕПТУАЛЬНІ ЗАСАДИ</w:t>
      </w:r>
    </w:p>
    <w:p w:rsidR="009E512A" w:rsidRPr="00D512A6" w:rsidRDefault="0084645E" w:rsidP="00E7127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створення </w:t>
      </w:r>
      <w:proofErr w:type="spellStart"/>
      <w:r w:rsidR="00A614A8" w:rsidRPr="00D512A6">
        <w:rPr>
          <w:rFonts w:ascii="Times New Roman" w:hAnsi="Times New Roman" w:cs="Times New Roman"/>
          <w:b/>
          <w:sz w:val="27"/>
          <w:szCs w:val="27"/>
          <w:lang w:val="uk-UA"/>
        </w:rPr>
        <w:t>Агротехнополіс</w:t>
      </w:r>
      <w:r w:rsidR="00A614A8">
        <w:rPr>
          <w:rFonts w:ascii="Times New Roman" w:hAnsi="Times New Roman" w:cs="Times New Roman"/>
          <w:b/>
          <w:sz w:val="27"/>
          <w:szCs w:val="27"/>
          <w:lang w:val="uk-UA"/>
        </w:rPr>
        <w:t>у</w:t>
      </w:r>
      <w:proofErr w:type="spellEnd"/>
      <w:r w:rsidR="00A614A8" w:rsidRPr="00D512A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614A8">
        <w:rPr>
          <w:rFonts w:ascii="Times New Roman" w:hAnsi="Times New Roman" w:cs="Times New Roman"/>
          <w:b/>
          <w:sz w:val="27"/>
          <w:szCs w:val="27"/>
          <w:lang w:val="uk-UA"/>
        </w:rPr>
        <w:t>високо</w:t>
      </w:r>
      <w:r w:rsidR="00E71275" w:rsidRPr="00D512A6">
        <w:rPr>
          <w:rFonts w:ascii="Times New Roman" w:hAnsi="Times New Roman" w:cs="Times New Roman"/>
          <w:b/>
          <w:sz w:val="27"/>
          <w:szCs w:val="27"/>
          <w:lang w:val="uk-UA"/>
        </w:rPr>
        <w:t>технологічно</w:t>
      </w:r>
      <w:r w:rsidR="00A614A8">
        <w:rPr>
          <w:rFonts w:ascii="Times New Roman" w:hAnsi="Times New Roman" w:cs="Times New Roman"/>
          <w:b/>
          <w:sz w:val="27"/>
          <w:szCs w:val="27"/>
          <w:lang w:val="uk-UA"/>
        </w:rPr>
        <w:t>го</w:t>
      </w:r>
      <w:r w:rsidR="00E71275" w:rsidRPr="00D512A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614A8">
        <w:rPr>
          <w:rFonts w:ascii="Times New Roman" w:hAnsi="Times New Roman" w:cs="Times New Roman"/>
          <w:b/>
          <w:sz w:val="27"/>
          <w:szCs w:val="27"/>
          <w:lang w:val="uk-UA"/>
        </w:rPr>
        <w:t>забезпечення</w:t>
      </w:r>
    </w:p>
    <w:p w:rsidR="00E71275" w:rsidRDefault="003E4491" w:rsidP="00E7127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b/>
          <w:sz w:val="27"/>
          <w:szCs w:val="27"/>
          <w:lang w:val="uk-UA"/>
        </w:rPr>
        <w:t>інноваційн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ого</w:t>
      </w:r>
      <w:r w:rsidRPr="00D512A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614A8" w:rsidRPr="00D512A6">
        <w:rPr>
          <w:rFonts w:ascii="Times New Roman" w:hAnsi="Times New Roman" w:cs="Times New Roman"/>
          <w:b/>
          <w:sz w:val="27"/>
          <w:szCs w:val="27"/>
          <w:lang w:val="uk-UA"/>
        </w:rPr>
        <w:t>розвитку АПК</w:t>
      </w:r>
      <w:r w:rsidR="00A614A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C23CAC" w:rsidRPr="00D512A6" w:rsidRDefault="00C23CAC" w:rsidP="00E71275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E71275" w:rsidRPr="00D512A6" w:rsidRDefault="004A3095" w:rsidP="00E7127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Вступ</w:t>
      </w:r>
      <w:r w:rsidR="00E71275" w:rsidRPr="00D512A6">
        <w:rPr>
          <w:rFonts w:ascii="Times New Roman" w:hAnsi="Times New Roman" w:cs="Times New Roman"/>
          <w:b/>
          <w:i/>
          <w:sz w:val="27"/>
          <w:szCs w:val="27"/>
          <w:lang w:val="uk-UA"/>
        </w:rPr>
        <w:t>.</w:t>
      </w:r>
      <w:r w:rsidR="00E71275" w:rsidRPr="00D512A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Конкурентоспроможність агропромислового комплексу визначається 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>рів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нем його інноваційного розвитку. В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провідн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их країнах інноваційна 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одель ґрунтується на основі державної інноваційної політики, інноваційному потенціалу науки, інфраструктури наукоємного ринку та 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 xml:space="preserve">інноваційній спроможності 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агр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>опромислового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виробництв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>. При цьому саме інфраструктурна складова є визначальною в побудові ринкової аг</w:t>
      </w:r>
      <w:r w:rsidR="00B967DC" w:rsidRPr="00D512A6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E71275" w:rsidRPr="00D512A6">
        <w:rPr>
          <w:rFonts w:ascii="Times New Roman" w:hAnsi="Times New Roman" w:cs="Times New Roman"/>
          <w:sz w:val="27"/>
          <w:szCs w:val="27"/>
          <w:lang w:val="uk-UA"/>
        </w:rPr>
        <w:t>арної економіки, яка утворює трансферний механізм руху інновацій в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 xml:space="preserve">ід інтелектуальної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сфери 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виробни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цтво,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що забезпечує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ефективність.</w:t>
      </w:r>
    </w:p>
    <w:p w:rsidR="00E71275" w:rsidRPr="00D512A6" w:rsidRDefault="00E71275" w:rsidP="002552A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Державна наукова </w:t>
      </w:r>
      <w:r w:rsidR="00646EE7">
        <w:rPr>
          <w:rFonts w:ascii="Times New Roman" w:hAnsi="Times New Roman" w:cs="Times New Roman"/>
          <w:sz w:val="27"/>
          <w:szCs w:val="27"/>
          <w:lang w:val="uk-UA"/>
        </w:rPr>
        <w:t>та освітянська структура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не витримує конкуренції на ринку насіннєвих, племінних, технологічних ресурсів, втрачає контроль над важливими сегментами наукоємного ринку під натиском фінансово-технологічних неконтрольованих експансій. Проблему може вирішити адаптована до конкурентних умов ринку трансфер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но-технологічна інфраструктура</w:t>
      </w:r>
      <w:r w:rsidR="00A614A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967DC" w:rsidRPr="00D512A6">
        <w:rPr>
          <w:rFonts w:ascii="Times New Roman" w:hAnsi="Times New Roman" w:cs="Times New Roman"/>
          <w:sz w:val="27"/>
          <w:szCs w:val="27"/>
          <w:lang w:val="uk-UA"/>
        </w:rPr>
        <w:t>Модель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якої розроблено Інститутом інноваційного провайдингу,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яка на засадах державно-приватного партнерства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об’єднує наукові, виробничі</w:t>
      </w:r>
      <w:r w:rsidR="00A614A8">
        <w:rPr>
          <w:rFonts w:ascii="Times New Roman" w:hAnsi="Times New Roman" w:cs="Times New Roman"/>
          <w:sz w:val="27"/>
          <w:szCs w:val="27"/>
          <w:lang w:val="uk-UA"/>
        </w:rPr>
        <w:t>, комерційні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структури,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забезпечує просування інноваційних розробок наукових установ у виробництво із залученням венчурних інвестицій та створенням інтегрованої підприємницької системи капіталізації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комерціалізації наукоємних </w:t>
      </w:r>
      <w:r w:rsidR="00B967DC" w:rsidRPr="00D512A6">
        <w:rPr>
          <w:rFonts w:ascii="Times New Roman" w:hAnsi="Times New Roman" w:cs="Times New Roman"/>
          <w:sz w:val="27"/>
          <w:szCs w:val="27"/>
          <w:lang w:val="uk-UA"/>
        </w:rPr>
        <w:t>технологі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="00B967DC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продукції.</w:t>
      </w:r>
    </w:p>
    <w:p w:rsidR="00C113F3" w:rsidRDefault="00C113F3" w:rsidP="00BA5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Технологічна платформа.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 державах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Європейського Союзу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стимулювання та підтримка технологічного та інноваційного розвитку </w:t>
      </w:r>
      <w:r w:rsidR="00503A50">
        <w:rPr>
          <w:rFonts w:ascii="Times New Roman" w:hAnsi="Times New Roman" w:cs="Times New Roman"/>
          <w:sz w:val="27"/>
          <w:szCs w:val="27"/>
          <w:lang w:val="uk-UA"/>
        </w:rPr>
        <w:t>здійснюється за допомогою суч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асного інструменту – «</w:t>
      </w:r>
      <w:r w:rsidR="00503A50">
        <w:rPr>
          <w:rFonts w:ascii="Times New Roman" w:hAnsi="Times New Roman" w:cs="Times New Roman"/>
          <w:sz w:val="27"/>
          <w:szCs w:val="27"/>
          <w:lang w:val="uk-UA"/>
        </w:rPr>
        <w:t>технологічних платформ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503A5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03A50" w:rsidRPr="00C113F3" w:rsidRDefault="00503A50" w:rsidP="00BA5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Технологічна платформа – це незалежне від інших партнерство, що спрямован</w:t>
      </w:r>
      <w:r w:rsidR="002D69A7">
        <w:rPr>
          <w:rFonts w:ascii="Times New Roman" w:hAnsi="Times New Roman" w:cs="Times New Roman"/>
          <w:sz w:val="27"/>
          <w:szCs w:val="27"/>
          <w:lang w:val="uk-UA"/>
        </w:rPr>
        <w:t>е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 розвиток науково-дослідних і експериментально-виробничих сегментів наукоємної сфери економіки, активізацію зусиль по створенню перспективних комерційних технологій, нових продуктів (послуг), залучення додаткових ресурсів для проведення досліджень і розробок на основі участі усіх зацікавлених сторін (бізнес</w:t>
      </w:r>
      <w:r w:rsidR="002D69A7">
        <w:rPr>
          <w:rFonts w:ascii="Times New Roman" w:hAnsi="Times New Roman" w:cs="Times New Roman"/>
          <w:sz w:val="27"/>
          <w:szCs w:val="27"/>
          <w:lang w:val="uk-UA"/>
        </w:rPr>
        <w:t>у</w:t>
      </w:r>
      <w:r>
        <w:rPr>
          <w:rFonts w:ascii="Times New Roman" w:hAnsi="Times New Roman" w:cs="Times New Roman"/>
          <w:sz w:val="27"/>
          <w:szCs w:val="27"/>
          <w:lang w:val="uk-UA"/>
        </w:rPr>
        <w:t>, науки, влади, суспільства). Основним завданням технологічної платформи є виведення інноваційного продукту на внутрішній і зовнішній ринки через дослідно-технологічні роботи, експериментально-промислове виробництво і інноваційну інфраструктуру трансферу технологій.</w:t>
      </w:r>
    </w:p>
    <w:p w:rsidR="00C23CAC" w:rsidRDefault="002D69A7" w:rsidP="00BA5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ехнологічна платформа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 утворюється як форма</w:t>
      </w:r>
      <w:r w:rsidR="00A614A8">
        <w:rPr>
          <w:rFonts w:ascii="Times New Roman" w:hAnsi="Times New Roman" w:cs="Times New Roman"/>
          <w:sz w:val="27"/>
          <w:szCs w:val="27"/>
          <w:lang w:val="uk-UA"/>
        </w:rPr>
        <w:t xml:space="preserve">т державної інноваційної політики з підтримки діяльності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учасників наукоємного аграрного ринку усіх форм власності, які займаються створенням, освоєнням наукоємних технологій, виробництвом і реал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>ізацією інноваційної продукції (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селекційних матеріалів, насіннєвих, племінних та інших генетичних і високотехнологічних 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ресурсів, технічних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засобів їх використання), що забезпечують конкурентоспроможність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аграрного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виробництва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>функціонал</w:t>
      </w:r>
      <w:r w:rsidR="00BA5690" w:rsidRPr="00D512A6">
        <w:rPr>
          <w:rFonts w:ascii="Times New Roman" w:hAnsi="Times New Roman" w:cs="Times New Roman"/>
          <w:sz w:val="27"/>
          <w:szCs w:val="27"/>
          <w:lang w:val="uk-UA"/>
        </w:rPr>
        <w:t>ьність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BA5690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ринкової </w:t>
      </w:r>
    </w:p>
    <w:p w:rsidR="00BA5690" w:rsidRPr="00D512A6" w:rsidRDefault="00BA5690" w:rsidP="00C23CAC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lastRenderedPageBreak/>
        <w:t>інфраструктури.</w:t>
      </w:r>
    </w:p>
    <w:p w:rsidR="001C0C53" w:rsidRPr="00D512A6" w:rsidRDefault="00473E96" w:rsidP="00AD090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Місія технологічної платформи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6B72C4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відповідає європейським нормам і пріоритетам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рамкової програми «Горизонт 2020».</w:t>
      </w:r>
      <w:r w:rsidR="00AD0909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Її у</w:t>
      </w:r>
      <w:r w:rsidR="001C0C53" w:rsidRPr="00D512A6">
        <w:rPr>
          <w:rFonts w:ascii="Times New Roman" w:hAnsi="Times New Roman" w:cs="Times New Roman"/>
          <w:sz w:val="27"/>
          <w:szCs w:val="27"/>
          <w:lang w:val="uk-UA"/>
        </w:rPr>
        <w:t>творення передбачає:</w:t>
      </w:r>
    </w:p>
    <w:p w:rsidR="00BA5690" w:rsidRPr="00D512A6" w:rsidRDefault="00AD0909" w:rsidP="001C0C5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t>забезпеч</w:t>
      </w:r>
      <w:r w:rsidR="00EB4393">
        <w:rPr>
          <w:rFonts w:ascii="Times New Roman" w:hAnsi="Times New Roman" w:cs="Times New Roman"/>
          <w:sz w:val="27"/>
          <w:szCs w:val="27"/>
          <w:lang w:val="uk-UA"/>
        </w:rPr>
        <w:t>ення ци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вілізованих</w:t>
      </w:r>
      <w:r w:rsidR="00BA5690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правил гри на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>наукоєм</w:t>
      </w:r>
      <w:r w:rsidR="00BA5690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ному аграрному ринку в сфері створення і розповсюдження </w:t>
      </w:r>
      <w:r w:rsidR="00C23CAC">
        <w:rPr>
          <w:rFonts w:ascii="Times New Roman" w:hAnsi="Times New Roman" w:cs="Times New Roman"/>
          <w:sz w:val="27"/>
          <w:szCs w:val="27"/>
          <w:lang w:val="uk-UA"/>
        </w:rPr>
        <w:t>передов</w:t>
      </w:r>
      <w:r w:rsidR="00BA5690" w:rsidRPr="00D512A6">
        <w:rPr>
          <w:rFonts w:ascii="Times New Roman" w:hAnsi="Times New Roman" w:cs="Times New Roman"/>
          <w:sz w:val="27"/>
          <w:szCs w:val="27"/>
          <w:lang w:val="uk-UA"/>
        </w:rPr>
        <w:t>их технологій та сприяння освоєнню виробництва і реалізації інноваційної продукції;</w:t>
      </w:r>
    </w:p>
    <w:p w:rsidR="00BA5690" w:rsidRPr="00BE4C17" w:rsidRDefault="00C23CAC" w:rsidP="0068557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сприя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ння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встановленню паритетних відносин 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>учасників наукоємного ринку (наукових установ і їх експериментальної бази, консалтингових установ, виробників науко</w:t>
      </w:r>
      <w:r w:rsidR="004A3095" w:rsidRPr="00BE4C17">
        <w:rPr>
          <w:rFonts w:ascii="Times New Roman" w:hAnsi="Times New Roman" w:cs="Times New Roman"/>
          <w:sz w:val="27"/>
          <w:szCs w:val="27"/>
          <w:lang w:val="uk-UA"/>
        </w:rPr>
        <w:t>ємн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>ої продукції, підприємств агробізнесу) в формі статутних і договірних</w:t>
      </w:r>
      <w:r w:rsidR="00685573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формувань різних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організаційно-правов</w:t>
      </w:r>
      <w:r w:rsidR="00473E96" w:rsidRPr="00BE4C17">
        <w:rPr>
          <w:rFonts w:ascii="Times New Roman" w:hAnsi="Times New Roman" w:cs="Times New Roman"/>
          <w:sz w:val="27"/>
          <w:szCs w:val="27"/>
          <w:lang w:val="uk-UA"/>
        </w:rPr>
        <w:t>и</w:t>
      </w:r>
      <w:r>
        <w:rPr>
          <w:rFonts w:ascii="Times New Roman" w:hAnsi="Times New Roman" w:cs="Times New Roman"/>
          <w:sz w:val="27"/>
          <w:szCs w:val="27"/>
          <w:lang w:val="uk-UA"/>
        </w:rPr>
        <w:t>х</w:t>
      </w:r>
      <w:r w:rsidR="00BA5690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форм</w:t>
      </w:r>
      <w:r>
        <w:rPr>
          <w:rFonts w:ascii="Times New Roman" w:hAnsi="Times New Roman" w:cs="Times New Roman"/>
          <w:sz w:val="27"/>
          <w:szCs w:val="27"/>
          <w:lang w:val="uk-UA"/>
        </w:rPr>
        <w:t>, що забезпечують</w:t>
      </w:r>
      <w:r w:rsidR="00473E96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іннов</w:t>
      </w:r>
      <w:r>
        <w:rPr>
          <w:rFonts w:ascii="Times New Roman" w:hAnsi="Times New Roman" w:cs="Times New Roman"/>
          <w:sz w:val="27"/>
          <w:szCs w:val="27"/>
          <w:lang w:val="uk-UA"/>
        </w:rPr>
        <w:t>аційно-інвестиційну активність і захист</w:t>
      </w:r>
      <w:r w:rsidR="004960DC">
        <w:rPr>
          <w:rFonts w:ascii="Times New Roman" w:hAnsi="Times New Roman" w:cs="Times New Roman"/>
          <w:sz w:val="27"/>
          <w:szCs w:val="27"/>
          <w:lang w:val="uk-UA"/>
        </w:rPr>
        <w:t xml:space="preserve"> інтересів стимулювання галузевих і регіональних програм і проектів пріоритетного інноваційного розвитку АПК.</w:t>
      </w:r>
    </w:p>
    <w:p w:rsidR="00C9462E" w:rsidRDefault="00473E96" w:rsidP="00965F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="00335E6F"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>Структура технологічної платформи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» представлена на рис.1. </w:t>
      </w:r>
    </w:p>
    <w:p w:rsidR="00951112" w:rsidRDefault="00951112" w:rsidP="00965F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65FC3" w:rsidRDefault="006E7491" w:rsidP="006E749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6E749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3924300"/>
            <wp:effectExtent l="19050" t="0" r="635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20826" cy="6149600"/>
                      <a:chOff x="0" y="571480"/>
                      <a:chExt cx="9020826" cy="6149600"/>
                    </a:xfrm>
                  </a:grpSpPr>
                  <a:cxnSp>
                    <a:nvCxnSpPr>
                      <a:cNvPr id="44" name="Прямая соединительная линия 43"/>
                      <a:cNvCxnSpPr/>
                    </a:nvCxnSpPr>
                    <a:spPr>
                      <a:xfrm rot="5400000">
                        <a:off x="2357422" y="3000372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142844" y="3643314"/>
                        <a:ext cx="2520000" cy="307776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a:spPr>
                    <a:txSp>
                      <a:txBody>
                        <a:bodyPr wrap="square" lIns="0" tIns="0" rIns="0" bIns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13" indent="-26511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180000" algn="l"/>
                            </a:tabLst>
                            <a:defRPr/>
                          </a:pPr>
                          <a:endParaRPr lang="uk-UA" sz="4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Прикладні дослідження в сфері сільського господарства, переробної та харчової промисловості </a:t>
                          </a: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Селекційні розробки в рослинництві, тваринництві</a:t>
                          </a: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Техніко-технологічні розробки і  створення промислових зразків</a:t>
                          </a: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tabLst>
                              <a:tab pos="355600" algn="l"/>
                            </a:tabLst>
                            <a:defRPr/>
                          </a:pPr>
                          <a:endParaRPr lang="uk-UA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Науково-технічний супровід, консультування, навчання</a:t>
                          </a:r>
                        </a:p>
                        <a:p>
                          <a:pPr marL="265113" indent="-169863" defTabSz="900000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tabLst>
                              <a:tab pos="355600" algn="l"/>
                            </a:tabLst>
                            <a:defRPr/>
                          </a:pPr>
                          <a:endParaRPr lang="uk-UA" sz="1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3357555" y="3643314"/>
                        <a:ext cx="2556000" cy="307183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a:spPr>
                    <a:txSp>
                      <a:txBody>
                        <a:bodyPr wrap="square" lIns="0" tIns="0" rIns="0" bIns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Створення нових видів інноваційного продукту, здійснення заходів щодо їх комерціалізації, організація та  виробництва наукоємної  продукції</a:t>
                          </a: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Інформаційно-методичне, правове, фінансове консалтингове забезпечення, надання послуг з набуття, охорони та захисту прав інтелектуальної власності</a:t>
                          </a: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Сприяння розвитку та підтримка інноваційного підприємництва</a:t>
                          </a: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Залучення і використання в проектах ринкового (венчурного) капіталу</a:t>
                          </a: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>
                            <a:lnSpc>
                              <a:spcPct val="80000"/>
                            </a:lnSpc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Організація підготовки кадрів до участі інноваційних, інвестиційних, інтеграційних  проектах </a:t>
                          </a:r>
                        </a:p>
                        <a:p>
                          <a:pPr marL="265113" indent="-169863">
                            <a:lnSpc>
                              <a:spcPct val="80000"/>
                            </a:lnSpc>
                            <a:defRPr/>
                          </a:pP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265113" indent="-169863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0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Захист інтересів учасників в органах державної влади, суспільних організаціях, розвиток міжнародного співробітництва</a:t>
                          </a: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6500826" y="3643314"/>
                        <a:ext cx="2520000" cy="307776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a:spPr>
                    <a:txSp>
                      <a:txBody>
                        <a:bodyPr wrap="square" lIns="0" tIns="0" rIns="0" bIns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Освоєння нових селекційних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досягнень та передових технологій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 наукоємних ресурсів,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інноваційної та товарної продукції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Забезпечення виробництва 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матеріально-технічними  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ресурсами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Реалізація наукоємної і товарної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продукції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2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Залучення та використання    </a:t>
                          </a: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spc="-4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інвестицій в інноваційні проекти</a:t>
                          </a: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marL="95250" indent="169863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sz="1000" spc="-4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0" y="3000372"/>
                        <a:ext cx="252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t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Наукові установи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Навчальні заклади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Інформаційні центри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357554" y="3071810"/>
                        <a:ext cx="2556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ctr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“Агротехнополіс”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500826" y="3071810"/>
                        <a:ext cx="252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Підприємства</a:t>
                          </a:r>
                        </a:p>
                        <a:p>
                          <a:pPr algn="ctr"/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наукоємної сфери АПК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2214546" y="571480"/>
                        <a:ext cx="564360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Науково-технічне та інноваційне партнерство в наукоємній сфері АПК 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1000100" y="785794"/>
                        <a:ext cx="128588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Ініціатори:</a:t>
                          </a:r>
                          <a:endParaRPr lang="ru-RU" sz="1200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2214546" y="785794"/>
                        <a:ext cx="650085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Національна академія аграрних наук України, Всеукраїнський аграрний форум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000100" y="1000108"/>
                        <a:ext cx="135732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Координатори:</a:t>
                          </a:r>
                          <a:endParaRPr lang="ru-RU" sz="1200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2214546" y="1000108"/>
                        <a:ext cx="607223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 </a:t>
                          </a:r>
                          <a:r>
                            <a:rPr lang="uk-UA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“Агротехнополіс”</a:t>
                          </a:r>
                          <a:r>
                            <a:rPr lang="uk-UA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 Інститут інноваційного провайдингу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1285852" y="1285860"/>
                        <a:ext cx="664373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b="1" i="1" spc="12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Структура технологічної платформи</a:t>
                          </a:r>
                          <a:endParaRPr lang="ru-RU" b="1" i="1" spc="12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2214546" y="1643050"/>
                        <a:ext cx="4786346" cy="30777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 anchor="ctr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Загальні збори членів партнерства</a:t>
                          </a:r>
                          <a:endParaRPr lang="ru-RU" sz="1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1" name="Прямая соединительная линия 30"/>
                      <a:cNvCxnSpPr/>
                    </a:nvCxnSpPr>
                    <a:spPr>
                      <a:xfrm rot="5400000">
                        <a:off x="3143472" y="2500074"/>
                        <a:ext cx="14400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Прямая соединительная линия 31"/>
                      <a:cNvCxnSpPr/>
                    </a:nvCxnSpPr>
                    <a:spPr>
                      <a:xfrm rot="5400000">
                        <a:off x="5858678" y="2499512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>
                        <a:stCxn id="25" idx="2"/>
                        <a:endCxn id="39" idx="0"/>
                      </a:cNvCxnSpPr>
                    </a:nvCxnSpPr>
                    <a:spPr>
                      <a:xfrm rot="16200000" flipH="1">
                        <a:off x="4310757" y="2777954"/>
                        <a:ext cx="587711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единительная линия 44"/>
                      <a:cNvCxnSpPr/>
                    </a:nvCxnSpPr>
                    <a:spPr>
                      <a:xfrm rot="5400000">
                        <a:off x="3572662" y="2999578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Прямая соединительная линия 45"/>
                      <a:cNvCxnSpPr/>
                    </a:nvCxnSpPr>
                    <a:spPr>
                      <a:xfrm rot="5400000">
                        <a:off x="5572926" y="2999578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единительная линия 46"/>
                      <a:cNvCxnSpPr/>
                    </a:nvCxnSpPr>
                    <a:spPr>
                      <a:xfrm rot="5400000">
                        <a:off x="6715934" y="2999578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8" name="Двойная стрелка влево/вправо 47"/>
                      <a:cNvSpPr/>
                    </a:nvSpPr>
                    <a:spPr>
                      <a:xfrm>
                        <a:off x="2714612" y="3214686"/>
                        <a:ext cx="504000" cy="214315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Двойная стрелка влево/вправо 48"/>
                      <a:cNvSpPr/>
                    </a:nvSpPr>
                    <a:spPr>
                      <a:xfrm>
                        <a:off x="6000760" y="3214686"/>
                        <a:ext cx="504000" cy="214315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52400" h="50800" prst="softRound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2214546" y="2571744"/>
                        <a:ext cx="2160000" cy="3877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Науково-експертна рада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Робочі групи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52" name="Прямая соединительная линия 51"/>
                      <a:cNvCxnSpPr>
                        <a:stCxn id="24" idx="2"/>
                        <a:endCxn id="25" idx="0"/>
                      </a:cNvCxnSpPr>
                    </a:nvCxnSpPr>
                    <a:spPr>
                      <a:xfrm rot="5400000">
                        <a:off x="4547294" y="2011252"/>
                        <a:ext cx="120851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000100" y="571480"/>
                        <a:ext cx="128588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Форма:</a:t>
                          </a:r>
                          <a:endParaRPr lang="ru-RU" sz="1200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2714612" y="2071678"/>
                        <a:ext cx="3780000" cy="4124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Спостережна рада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Голова, співголови, представники</a:t>
                          </a:r>
                          <a:endParaRPr lang="ru-RU" sz="1200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4857752" y="2571744"/>
                        <a:ext cx="2160000" cy="38779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Бізнес-експертна рада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Робочі групи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ab/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65FC3">
        <w:rPr>
          <w:rFonts w:ascii="Times New Roman" w:hAnsi="Times New Roman" w:cs="Times New Roman"/>
          <w:sz w:val="27"/>
          <w:szCs w:val="27"/>
          <w:lang w:val="uk-UA"/>
        </w:rPr>
        <w:t xml:space="preserve">               Рис.1</w:t>
      </w:r>
      <w:r w:rsidR="00965FC3" w:rsidRPr="00965FC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65FC3" w:rsidRPr="00965FC3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Технологічна платформа </w:t>
      </w:r>
      <w:proofErr w:type="spellStart"/>
      <w:r w:rsidR="00965FC3" w:rsidRPr="00965FC3">
        <w:rPr>
          <w:rFonts w:ascii="Times New Roman" w:hAnsi="Times New Roman" w:cs="Times New Roman"/>
          <w:bCs/>
          <w:sz w:val="27"/>
          <w:szCs w:val="27"/>
          <w:lang w:val="uk-UA"/>
        </w:rPr>
        <w:t>“Агротехнополіс”</w:t>
      </w:r>
      <w:proofErr w:type="spellEnd"/>
      <w:r w:rsidR="00965FC3" w:rsidRPr="00965FC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E7491" w:rsidRPr="006E7491" w:rsidRDefault="006E7491" w:rsidP="006E749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65FC3" w:rsidRDefault="00965FC3" w:rsidP="00965F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Для її запровадження  необхідно вирішити питання:</w:t>
      </w:r>
    </w:p>
    <w:p w:rsidR="00965FC3" w:rsidRDefault="00965FC3" w:rsidP="00965FC3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розробки, утвердження, державної та міжнародної підтримки програмно-цільових засад та проектних механізмів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техплатформи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965FC3" w:rsidRDefault="00965FC3" w:rsidP="00965FC3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створення урядової комісії, спостережної та експертних рад, робочих груп при галузевому комітеті Верховної ради та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Мінагрополітики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щодо реформування  аграрної науки на інноваційній основі;</w:t>
      </w:r>
    </w:p>
    <w:p w:rsidR="00BE4C17" w:rsidRDefault="00965FC3" w:rsidP="00965FC3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заснування Наукового парку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» для забезпечення координації </w:t>
      </w:r>
    </w:p>
    <w:p w:rsidR="00BE4C17" w:rsidRDefault="00965FC3" w:rsidP="00965FC3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учасників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наукоємного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аграрного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ринку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з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реалізації 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>
        <w:rPr>
          <w:rFonts w:ascii="Times New Roman" w:hAnsi="Times New Roman" w:cs="Times New Roman"/>
          <w:sz w:val="27"/>
          <w:szCs w:val="27"/>
          <w:lang w:val="uk-UA"/>
        </w:rPr>
        <w:t>програмно-цільових</w:t>
      </w:r>
      <w:r w:rsidR="001B58C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65FC3" w:rsidRPr="001B58CF" w:rsidRDefault="00965FC3" w:rsidP="001055AE">
      <w:pPr>
        <w:tabs>
          <w:tab w:val="left" w:pos="426"/>
        </w:tabs>
        <w:spacing w:after="0"/>
        <w:ind w:left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B58CF">
        <w:rPr>
          <w:rFonts w:ascii="Times New Roman" w:hAnsi="Times New Roman" w:cs="Times New Roman"/>
          <w:sz w:val="27"/>
          <w:szCs w:val="27"/>
          <w:lang w:val="uk-UA"/>
        </w:rPr>
        <w:lastRenderedPageBreak/>
        <w:t>завдань технологічної платформи</w:t>
      </w:r>
      <w:r w:rsidR="006E7491">
        <w:rPr>
          <w:rFonts w:ascii="Times New Roman" w:hAnsi="Times New Roman" w:cs="Times New Roman"/>
          <w:sz w:val="27"/>
          <w:szCs w:val="27"/>
          <w:lang w:val="uk-UA"/>
        </w:rPr>
        <w:t xml:space="preserve">, створення і підтримки </w:t>
      </w:r>
      <w:proofErr w:type="spellStart"/>
      <w:r w:rsidR="006E7491">
        <w:rPr>
          <w:rFonts w:ascii="Times New Roman" w:hAnsi="Times New Roman" w:cs="Times New Roman"/>
          <w:sz w:val="27"/>
          <w:szCs w:val="27"/>
          <w:lang w:val="uk-UA"/>
        </w:rPr>
        <w:t>кластер</w:t>
      </w:r>
      <w:r w:rsidR="001B58CF">
        <w:rPr>
          <w:rFonts w:ascii="Times New Roman" w:hAnsi="Times New Roman" w:cs="Times New Roman"/>
          <w:sz w:val="27"/>
          <w:szCs w:val="27"/>
          <w:lang w:val="uk-UA"/>
        </w:rPr>
        <w:t>них</w:t>
      </w:r>
      <w:proofErr w:type="spellEnd"/>
      <w:r w:rsidR="001B58CF">
        <w:rPr>
          <w:rFonts w:ascii="Times New Roman" w:hAnsi="Times New Roman" w:cs="Times New Roman"/>
          <w:sz w:val="27"/>
          <w:szCs w:val="27"/>
          <w:lang w:val="uk-UA"/>
        </w:rPr>
        <w:t xml:space="preserve"> об</w:t>
      </w:r>
      <w:r w:rsidR="001B58CF" w:rsidRPr="001B58CF">
        <w:rPr>
          <w:rFonts w:ascii="Times New Roman" w:hAnsi="Times New Roman" w:cs="Times New Roman"/>
          <w:sz w:val="27"/>
          <w:szCs w:val="27"/>
        </w:rPr>
        <w:t>’</w:t>
      </w:r>
      <w:r w:rsidR="001B58CF">
        <w:rPr>
          <w:rFonts w:ascii="Times New Roman" w:hAnsi="Times New Roman" w:cs="Times New Roman"/>
          <w:sz w:val="27"/>
          <w:szCs w:val="27"/>
          <w:lang w:val="uk-UA"/>
        </w:rPr>
        <w:t>єднань з реалізації проектів розвитку</w:t>
      </w:r>
      <w:r w:rsidRPr="001B58C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9462E" w:rsidRDefault="00335E6F" w:rsidP="00C9462E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ab/>
      </w:r>
      <w:r w:rsidR="00C9462E" w:rsidRPr="00C9462E">
        <w:rPr>
          <w:rFonts w:ascii="Times New Roman" w:hAnsi="Times New Roman" w:cs="Times New Roman"/>
          <w:b/>
          <w:i/>
          <w:sz w:val="27"/>
          <w:szCs w:val="27"/>
          <w:lang w:val="uk-UA"/>
        </w:rPr>
        <w:t>Науковий парк.</w:t>
      </w:r>
      <w:r w:rsidR="00C9462E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Реалізація завдань т</w:t>
      </w:r>
      <w:r w:rsidR="00C9462E">
        <w:rPr>
          <w:rFonts w:ascii="Times New Roman" w:hAnsi="Times New Roman" w:cs="Times New Roman"/>
          <w:sz w:val="27"/>
          <w:szCs w:val="27"/>
          <w:lang w:val="uk-UA"/>
        </w:rPr>
        <w:t>ехнологічної платформи «</w:t>
      </w:r>
      <w:proofErr w:type="spellStart"/>
      <w:r w:rsidR="00C9462E"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 w:rsidR="00C9462E">
        <w:rPr>
          <w:rFonts w:ascii="Times New Roman" w:hAnsi="Times New Roman" w:cs="Times New Roman"/>
          <w:sz w:val="27"/>
          <w:szCs w:val="27"/>
          <w:lang w:val="uk-UA"/>
        </w:rPr>
        <w:t xml:space="preserve">» потребує створення об’єднуючої структури з демократичною формою заснування та функціонування, яка не обмежує статутні права, суб’єктні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наміри </w:t>
      </w:r>
      <w:r w:rsidR="00C9462E">
        <w:rPr>
          <w:rFonts w:ascii="Times New Roman" w:hAnsi="Times New Roman" w:cs="Times New Roman"/>
          <w:sz w:val="27"/>
          <w:szCs w:val="27"/>
          <w:lang w:val="uk-UA"/>
        </w:rPr>
        <w:t xml:space="preserve">та об’єктні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ресурси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учасників наукоємного ринку усіх форм власності і підпорядкованості в сфері АПК. Такі можливості у вітчизняному законодавстві дає організаційно-правова форма «Науковий парк».</w:t>
      </w:r>
    </w:p>
    <w:p w:rsidR="00335E6F" w:rsidRDefault="00335E6F" w:rsidP="00C9462E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Науковий парк створюється за участю наукових установ, вищих навчальних закладів</w:t>
      </w:r>
      <w:r w:rsidR="00137EB5">
        <w:rPr>
          <w:rFonts w:ascii="Times New Roman" w:hAnsi="Times New Roman" w:cs="Times New Roman"/>
          <w:sz w:val="27"/>
          <w:szCs w:val="27"/>
          <w:lang w:val="uk-UA"/>
        </w:rPr>
        <w:t xml:space="preserve"> та інших юридичних осіб, що уклали засновницький договір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37EB5">
        <w:rPr>
          <w:rFonts w:ascii="Times New Roman" w:hAnsi="Times New Roman" w:cs="Times New Roman"/>
          <w:sz w:val="27"/>
          <w:szCs w:val="27"/>
          <w:lang w:val="uk-UA"/>
        </w:rPr>
        <w:t xml:space="preserve"> з метою розвитку науково-технічної та інноваційної діяльності, ефективного та раціонального використання  наявного науково-технологічного потенціалу, матеріально-технічної бази для комерціалізації результатів наукових досліджень і їх впровадження на вітчизняному та закордонному ринках.</w:t>
      </w:r>
    </w:p>
    <w:p w:rsidR="00137EB5" w:rsidRDefault="00137EB5" w:rsidP="00C9462E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Основними функціями Наукового парку є:</w:t>
      </w:r>
    </w:p>
    <w:p w:rsidR="00137EB5" w:rsidRDefault="00137EB5" w:rsidP="00137EB5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створення нових видів інноваційного продукту, здійснення заходів щодо їх комерціалізації, організація та забезпечення виробництва наукоємної конкурентоспроможної інноваційної продукції;</w:t>
      </w:r>
    </w:p>
    <w:p w:rsidR="00137EB5" w:rsidRDefault="00137EB5" w:rsidP="00137EB5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інформаційно-методичне, правове, фінансове консалтингове забезпечення засновників і партнерів Наукового парку, надання патентно-ліцензійної допомоги з набуття, охорони та захисту прав інтелектуальної власності;</w:t>
      </w:r>
    </w:p>
    <w:p w:rsidR="004A3095" w:rsidRDefault="00137EB5" w:rsidP="00137EB5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залучення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широкого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кола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>учасників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  для   спільного  вирішення   проблем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37EB5" w:rsidRDefault="00137EB5" w:rsidP="004A309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наукоємного ринку, сприяння розвитку та </w:t>
      </w:r>
      <w:r w:rsidRPr="00137EB5">
        <w:rPr>
          <w:rFonts w:ascii="Times New Roman" w:hAnsi="Times New Roman" w:cs="Times New Roman"/>
          <w:sz w:val="27"/>
          <w:szCs w:val="27"/>
          <w:lang w:val="uk-UA"/>
        </w:rPr>
        <w:t>підтримка інноваційного підприємництва;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137EB5" w:rsidRDefault="00137EB5" w:rsidP="00225C61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25C61">
        <w:rPr>
          <w:rFonts w:ascii="Times New Roman" w:hAnsi="Times New Roman" w:cs="Times New Roman"/>
          <w:sz w:val="27"/>
          <w:szCs w:val="27"/>
          <w:lang w:val="uk-UA"/>
        </w:rPr>
        <w:t xml:space="preserve">залучення </w:t>
      </w:r>
      <w:r w:rsidR="00225C61">
        <w:rPr>
          <w:rFonts w:ascii="Times New Roman" w:hAnsi="Times New Roman" w:cs="Times New Roman"/>
          <w:sz w:val="27"/>
          <w:szCs w:val="27"/>
          <w:lang w:val="uk-UA"/>
        </w:rPr>
        <w:t>і використання в проектах Наукового парку ринкового (венчурного) капіталу, підтримка та розвиток наукоємного виробництва;</w:t>
      </w:r>
    </w:p>
    <w:p w:rsidR="00225C61" w:rsidRDefault="00225C61" w:rsidP="00225C61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організація підготовки кадрів до участі</w:t>
      </w:r>
      <w:r w:rsidR="00BE4C17">
        <w:rPr>
          <w:rFonts w:ascii="Times New Roman" w:hAnsi="Times New Roman" w:cs="Times New Roman"/>
          <w:sz w:val="27"/>
          <w:szCs w:val="27"/>
          <w:lang w:val="uk-UA"/>
        </w:rPr>
        <w:t xml:space="preserve"> 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інноваційних, інвестиційних, інтеграційних  проектах Наукового парку;</w:t>
      </w:r>
    </w:p>
    <w:p w:rsidR="00225C61" w:rsidRDefault="004A3095" w:rsidP="00225C61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відстоювання</w:t>
      </w:r>
      <w:r w:rsidR="00225C61">
        <w:rPr>
          <w:rFonts w:ascii="Times New Roman" w:hAnsi="Times New Roman" w:cs="Times New Roman"/>
          <w:sz w:val="27"/>
          <w:szCs w:val="27"/>
          <w:lang w:val="uk-UA"/>
        </w:rPr>
        <w:t xml:space="preserve"> інтересів учасників в органах державної влади, суспільних організаціях, розвиток міжнародного співробітництва, інші функції.</w:t>
      </w:r>
    </w:p>
    <w:p w:rsidR="00225C61" w:rsidRDefault="00225C61" w:rsidP="00225C61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Науковий парк створюється і діє на основі засновницького договору та статуту, законодавством обмежуються такі види діяльнос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ті, як торговельно-посередницька,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надання </w:t>
      </w:r>
      <w:r w:rsidR="006A23BE">
        <w:rPr>
          <w:rFonts w:ascii="Times New Roman" w:hAnsi="Times New Roman" w:cs="Times New Roman"/>
          <w:sz w:val="27"/>
          <w:szCs w:val="27"/>
          <w:lang w:val="uk-UA"/>
        </w:rPr>
        <w:t>послуг побутового призначення, виробництво  і переробка підакцизних товарів</w:t>
      </w:r>
      <w:r w:rsidR="006E0AA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E0AA5" w:rsidRDefault="006E0AA5" w:rsidP="00225C61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На рис.2 представлена установчо-функціональна схема Наукового парку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». Засновники створюють Науковий парк, наглядов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ий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(спостережну раду), представницький (правління) та виконавчий (дирекція) органи корпоративного управління. Принципіальні умови для засновників:</w:t>
      </w:r>
    </w:p>
    <w:p w:rsidR="006E0AA5" w:rsidRDefault="006E0AA5" w:rsidP="006E0AA5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рівні права (1 учасник – 1 голос);</w:t>
      </w:r>
    </w:p>
    <w:p w:rsidR="006E0AA5" w:rsidRDefault="006E0AA5" w:rsidP="006E0AA5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збереження статусу юридичної особи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і власного бізнесу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BE4C17" w:rsidRPr="00BE4C17" w:rsidRDefault="006E0AA5" w:rsidP="00BE4C17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першочергове право на керівництво </w:t>
      </w:r>
      <w:r w:rsidR="004A3095" w:rsidRPr="00BE4C17">
        <w:rPr>
          <w:rFonts w:ascii="Times New Roman" w:hAnsi="Times New Roman" w:cs="Times New Roman"/>
          <w:sz w:val="27"/>
          <w:szCs w:val="27"/>
          <w:lang w:val="uk-UA"/>
        </w:rPr>
        <w:t>проекта</w:t>
      </w:r>
      <w:r w:rsidR="00561A2A" w:rsidRPr="00BE4C17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4A3095" w:rsidRPr="00BE4C17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561A2A" w:rsidRPr="00BE4C1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BE4C17" w:rsidRPr="00BE4C1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BE4C17" w:rsidRDefault="00BE4C17" w:rsidP="00BE4C17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Засновник платить членські внески, партнери парку –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акредитаційні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внески за </w:t>
      </w:r>
    </w:p>
    <w:p w:rsidR="006E0AA5" w:rsidRDefault="00BE4C17" w:rsidP="00BE4C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E4C17">
        <w:rPr>
          <w:rFonts w:ascii="Times New Roman" w:hAnsi="Times New Roman" w:cs="Times New Roman"/>
          <w:sz w:val="27"/>
          <w:szCs w:val="27"/>
          <w:lang w:val="uk-UA"/>
        </w:rPr>
        <w:t>участь у проектах, визначену на конкурсних засадах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51112" w:rsidRDefault="00951112" w:rsidP="00BE4C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641F3" w:rsidRDefault="002641F3" w:rsidP="00BE4C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641F3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4118610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280" cy="5929354"/>
                      <a:chOff x="285720" y="785794"/>
                      <a:chExt cx="8858280" cy="5929354"/>
                    </a:xfrm>
                  </a:grpSpPr>
                  <a:sp>
                    <a:nvSpPr>
                      <a:cNvPr id="98" name="Прямоугольник 97"/>
                      <a:cNvSpPr/>
                    </a:nvSpPr>
                    <a:spPr>
                      <a:xfrm>
                        <a:off x="4572000" y="4500570"/>
                        <a:ext cx="1800000" cy="2857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Торговий Дім</a:t>
                          </a:r>
                          <a:endParaRPr lang="ru-RU" sz="1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4500562" y="4214818"/>
                        <a:ext cx="180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endParaRPr lang="uk-UA" sz="14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endParaRPr lang="uk-UA" sz="10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uk-UA" sz="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Інкубатор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бізнес-проектів</a:t>
                          </a:r>
                          <a:endParaRPr lang="ru-RU" sz="9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7" name="Прямоугольник 96"/>
                      <a:cNvSpPr/>
                    </a:nvSpPr>
                    <a:spPr>
                      <a:xfrm>
                        <a:off x="4357686" y="3929066"/>
                        <a:ext cx="1800000" cy="357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70000"/>
                            </a:lnSpc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</a:t>
                          </a: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r>
                            <a:rPr lang="uk-UA" sz="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Депозитарій</a:t>
                          </a:r>
                        </a:p>
                        <a:p>
                          <a:pPr algn="ctr">
                            <a:lnSpc>
                              <a:spcPct val="70000"/>
                            </a:lnSpc>
                          </a:pPr>
                          <a:r>
                            <a:rPr lang="uk-UA" sz="9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інтелектуального капіталу</a:t>
                          </a:r>
                          <a:endParaRPr lang="ru-RU" sz="9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786050" y="1285860"/>
                        <a:ext cx="3714776" cy="285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b="1" i="1" spc="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Установча  схема</a:t>
                          </a:r>
                          <a:endParaRPr lang="ru-RU" sz="1600" b="1" i="1" spc="3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4143372" y="1643050"/>
                        <a:ext cx="1980000" cy="357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t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Спостережна рада</a:t>
                          </a:r>
                          <a:endParaRPr lang="ru-RU" sz="14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Прямоугольник 27"/>
                      <a:cNvSpPr/>
                    </a:nvSpPr>
                    <a:spPr>
                      <a:xfrm>
                        <a:off x="428596" y="6357958"/>
                        <a:ext cx="8460000" cy="28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Проектні кластери (спільна діяльність)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 освоєння, виробництва та реалізації наукоємної і суміжної товарної продукції</a:t>
                          </a:r>
                          <a:endParaRPr lang="ru-RU" sz="1200" b="1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6929454" y="1643050"/>
                        <a:ext cx="1980000" cy="35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Консалтингові установи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357158" y="1643050"/>
                        <a:ext cx="1980000" cy="357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Наукові установи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285720" y="1285860"/>
                        <a:ext cx="8715436" cy="207170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Двойная стрелка влево/вправо 57"/>
                      <a:cNvSpPr/>
                    </a:nvSpPr>
                    <a:spPr>
                      <a:xfrm rot="5400000" flipV="1">
                        <a:off x="2410298" y="6019330"/>
                        <a:ext cx="360000" cy="180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Прямоугольник 21"/>
                      <a:cNvSpPr/>
                    </a:nvSpPr>
                    <a:spPr>
                      <a:xfrm>
                        <a:off x="428596" y="5572140"/>
                        <a:ext cx="1980000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Акредитовані наукові установи і господарства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21"/>
                      <a:cNvSpPr/>
                    </a:nvSpPr>
                    <a:spPr>
                      <a:xfrm>
                        <a:off x="714348" y="5143512"/>
                        <a:ext cx="1980000" cy="50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Дослідно-виробнича інфраструктура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5" name="Прямая со стрелкой 94"/>
                      <a:cNvCxnSpPr/>
                    </a:nvCxnSpPr>
                    <a:spPr>
                      <a:xfrm rot="5400000">
                        <a:off x="4608513" y="1392223"/>
                        <a:ext cx="500066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3428992" y="785794"/>
                        <a:ext cx="2556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Представники держави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7" name="Прямая со стрелкой 94"/>
                      <a:cNvCxnSpPr>
                        <a:stCxn id="33" idx="3"/>
                      </a:cNvCxnSpPr>
                    </a:nvCxnSpPr>
                    <a:spPr>
                      <a:xfrm>
                        <a:off x="2337158" y="1821645"/>
                        <a:ext cx="1040660" cy="30378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2" name="Прямая со стрелкой 94"/>
                      <a:cNvCxnSpPr>
                        <a:endCxn id="12" idx="5"/>
                      </a:cNvCxnSpPr>
                    </a:nvCxnSpPr>
                    <a:spPr>
                      <a:xfrm rot="10800000" flipV="1">
                        <a:off x="5663240" y="1928802"/>
                        <a:ext cx="1266214" cy="19628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Прямая со стрелкой 94"/>
                      <a:cNvCxnSpPr>
                        <a:stCxn id="61" idx="1"/>
                      </a:cNvCxnSpPr>
                    </a:nvCxnSpPr>
                    <a:spPr>
                      <a:xfrm rot="10800000">
                        <a:off x="5643570" y="2285992"/>
                        <a:ext cx="1285884" cy="678266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Прямая со стрелкой 94"/>
                      <a:cNvCxnSpPr>
                        <a:stCxn id="59" idx="3"/>
                      </a:cNvCxnSpPr>
                    </a:nvCxnSpPr>
                    <a:spPr>
                      <a:xfrm flipV="1">
                        <a:off x="2337158" y="2285992"/>
                        <a:ext cx="1020396" cy="750099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428596" y="3643314"/>
                        <a:ext cx="1928826" cy="39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t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Головні установи і їх експериментально-виробнича база</a:t>
                          </a:r>
                          <a:endParaRPr lang="ru-RU" sz="1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8" name="Прямая соединительная линия 73"/>
                      <a:cNvCxnSpPr/>
                    </a:nvCxnSpPr>
                    <a:spPr>
                      <a:xfrm rot="5400000">
                        <a:off x="3817356" y="3040636"/>
                        <a:ext cx="1368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Куб 11"/>
                      <a:cNvSpPr/>
                    </a:nvSpPr>
                    <a:spPr>
                      <a:xfrm>
                        <a:off x="3357554" y="1928802"/>
                        <a:ext cx="2305686" cy="428628"/>
                      </a:xfrm>
                      <a:prstGeom prst="cube">
                        <a:avLst>
                          <a:gd name="adj" fmla="val 8413"/>
                        </a:avLst>
                      </a:prstGeom>
                      <a:solidFill>
                        <a:schemeClr val="bg1">
                          <a:lumMod val="75000"/>
                        </a:schemeClr>
                      </a:solidFill>
                      <a:ln w="28575">
                        <a:solidFill>
                          <a:schemeClr val="accent4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lIns="36000" tIns="36000" rIns="36000" bIns="36000"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Засновники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Наукового парку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Прямоугольник 13"/>
                      <a:cNvSpPr/>
                    </a:nvSpPr>
                    <a:spPr>
                      <a:xfrm>
                        <a:off x="642910" y="4786322"/>
                        <a:ext cx="7786742" cy="285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200" b="1" i="1" spc="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Операційна інфраструктура</a:t>
                          </a:r>
                          <a:endParaRPr lang="ru-RU" sz="1200" b="1" i="1" spc="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Прямоугольник 13"/>
                      <a:cNvSpPr/>
                    </a:nvSpPr>
                    <a:spPr>
                      <a:xfrm>
                        <a:off x="285720" y="1285860"/>
                        <a:ext cx="2214546" cy="360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Державні засновники</a:t>
                          </a:r>
                          <a:endParaRPr lang="ru-RU" sz="1400" b="1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Прямоугольник 13"/>
                      <a:cNvSpPr/>
                    </a:nvSpPr>
                    <a:spPr>
                      <a:xfrm>
                        <a:off x="6643670" y="1285860"/>
                        <a:ext cx="2500330" cy="35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b="1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Недержавні засновники</a:t>
                          </a:r>
                          <a:endParaRPr lang="ru-RU" sz="1400" b="1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Прямоугольник 13"/>
                      <a:cNvSpPr/>
                    </a:nvSpPr>
                    <a:spPr>
                      <a:xfrm>
                        <a:off x="2214546" y="1928802"/>
                        <a:ext cx="1143008" cy="428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70000"/>
                            </a:lnSpc>
                          </a:pPr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</a:t>
                          </a:r>
                          <a:r>
                            <a:rPr lang="en-US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uk-UA" sz="1000" i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єкти</a:t>
                          </a:r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інтелектуальної власності</a:t>
                          </a:r>
                          <a:endParaRPr lang="ru-RU" sz="1000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13"/>
                      <a:cNvSpPr/>
                    </a:nvSpPr>
                    <a:spPr>
                      <a:xfrm>
                        <a:off x="5715008" y="2071678"/>
                        <a:ext cx="1143008" cy="428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Фінансові</a:t>
                          </a:r>
                        </a:p>
                        <a:p>
                          <a:pPr algn="ctr"/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внески</a:t>
                          </a:r>
                          <a:endParaRPr lang="ru-RU" sz="1000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6357950" y="785794"/>
                        <a:ext cx="2556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Представники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громадських </a:t>
                          </a: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організацій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285720" y="785794"/>
                        <a:ext cx="2556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Представники науки,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освіти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357158" y="2214554"/>
                        <a:ext cx="1980000" cy="357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Навчальні заклади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Прямоугольник 58"/>
                      <a:cNvSpPr/>
                    </a:nvSpPr>
                    <a:spPr>
                      <a:xfrm>
                        <a:off x="357158" y="2857496"/>
                        <a:ext cx="1980000" cy="3571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господарства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Прямоугольник 59"/>
                      <a:cNvSpPr/>
                    </a:nvSpPr>
                    <a:spPr>
                      <a:xfrm>
                        <a:off x="6929454" y="2214554"/>
                        <a:ext cx="1980000" cy="35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Базові господарства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Прямоугольник 60"/>
                      <a:cNvSpPr/>
                    </a:nvSpPr>
                    <a:spPr>
                      <a:xfrm>
                        <a:off x="6929454" y="2786058"/>
                        <a:ext cx="1980000" cy="35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Підприємства агробізнесу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1" name="Прямая со стрелкой 94"/>
                      <a:cNvCxnSpPr>
                        <a:endCxn id="12" idx="2"/>
                      </a:cNvCxnSpPr>
                    </a:nvCxnSpPr>
                    <a:spPr>
                      <a:xfrm flipV="1">
                        <a:off x="2357422" y="2161146"/>
                        <a:ext cx="1000132" cy="23200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Прямая со стрелкой 94"/>
                      <a:cNvCxnSpPr>
                        <a:stCxn id="60" idx="1"/>
                      </a:cNvCxnSpPr>
                    </a:nvCxnSpPr>
                    <a:spPr>
                      <a:xfrm rot="10800000">
                        <a:off x="5643570" y="2214554"/>
                        <a:ext cx="1285884" cy="1782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Прямая со стрелкой 94"/>
                      <a:cNvCxnSpPr>
                        <a:endCxn id="15" idx="1"/>
                      </a:cNvCxnSpPr>
                    </a:nvCxnSpPr>
                    <a:spPr>
                      <a:xfrm>
                        <a:off x="2500298" y="1142984"/>
                        <a:ext cx="1643074" cy="678661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Прямая со стрелкой 94"/>
                      <a:cNvCxnSpPr>
                        <a:endCxn id="15" idx="3"/>
                      </a:cNvCxnSpPr>
                    </a:nvCxnSpPr>
                    <a:spPr>
                      <a:xfrm rot="10800000" flipV="1">
                        <a:off x="6123372" y="1142983"/>
                        <a:ext cx="948958" cy="678661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6" name="Прямоугольник 13"/>
                      <a:cNvSpPr/>
                    </a:nvSpPr>
                    <a:spPr>
                      <a:xfrm>
                        <a:off x="2285984" y="2714620"/>
                        <a:ext cx="1143008" cy="4286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Фінансові</a:t>
                          </a:r>
                        </a:p>
                        <a:p>
                          <a:pPr algn="ctr"/>
                          <a:r>
                            <a:rPr lang="uk-UA" sz="1000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внески</a:t>
                          </a:r>
                          <a:endParaRPr lang="ru-RU" sz="1000" i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" name="Прямоугольник 21"/>
                      <a:cNvSpPr/>
                    </a:nvSpPr>
                    <a:spPr>
                      <a:xfrm>
                        <a:off x="3571868" y="5572140"/>
                        <a:ext cx="1980000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Акредитовані професійні консалтингові установи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Прямоугольник 21"/>
                      <a:cNvSpPr/>
                    </a:nvSpPr>
                    <a:spPr>
                      <a:xfrm>
                        <a:off x="3857620" y="5214950"/>
                        <a:ext cx="1980000" cy="50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Трансферно-</a:t>
                          </a: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інноваційна інфраструктура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8" name="Прямоугольник 21"/>
                      <a:cNvSpPr/>
                    </a:nvSpPr>
                    <a:spPr>
                      <a:xfrm>
                        <a:off x="6572264" y="5572140"/>
                        <a:ext cx="1980000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Акредитовані провайдери проектів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9" name="Прямоугольник 21"/>
                      <a:cNvSpPr/>
                    </a:nvSpPr>
                    <a:spPr>
                      <a:xfrm>
                        <a:off x="6786578" y="5214950"/>
                        <a:ext cx="1980000" cy="50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Торгово-промислова інфраструктура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0" name="Двойная стрелка влево/вправо 109"/>
                      <a:cNvSpPr/>
                    </a:nvSpPr>
                    <a:spPr>
                      <a:xfrm rot="5400000" flipV="1">
                        <a:off x="5553570" y="6019330"/>
                        <a:ext cx="360000" cy="180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1" name="Двойная стрелка влево/вправо 110"/>
                      <a:cNvSpPr/>
                    </a:nvSpPr>
                    <a:spPr>
                      <a:xfrm rot="5400000" flipV="1">
                        <a:off x="8482528" y="6019330"/>
                        <a:ext cx="360000" cy="180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3" name="Прямоугольник 112"/>
                      <a:cNvSpPr/>
                    </a:nvSpPr>
                    <a:spPr>
                      <a:xfrm>
                        <a:off x="7000892" y="3643314"/>
                        <a:ext cx="1928826" cy="39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rtlCol="0" anchor="t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Інвестори і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бізнес-партнери</a:t>
                          </a:r>
                          <a:endParaRPr lang="ru-RU" sz="11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5" name="Прямая соединительная линия 114"/>
                      <a:cNvCxnSpPr/>
                    </a:nvCxnSpPr>
                    <a:spPr>
                      <a:xfrm>
                        <a:off x="1928794" y="5072074"/>
                        <a:ext cx="5436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7" name="Прямая соединительная линия 116"/>
                      <a:cNvCxnSpPr/>
                    </a:nvCxnSpPr>
                    <a:spPr>
                      <a:xfrm rot="5400000">
                        <a:off x="1893588" y="5107280"/>
                        <a:ext cx="72000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Прямая соединительная линия 117"/>
                      <a:cNvCxnSpPr/>
                    </a:nvCxnSpPr>
                    <a:spPr>
                      <a:xfrm rot="5400000">
                        <a:off x="7287438" y="5142718"/>
                        <a:ext cx="142876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rot="5400000">
                        <a:off x="3536943" y="4535495"/>
                        <a:ext cx="1214446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3929058" y="3714752"/>
                        <a:ext cx="1944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Правління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Дирекція 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5" name="Двойная стрелка влево/вправо 124"/>
                      <a:cNvSpPr/>
                    </a:nvSpPr>
                    <a:spPr>
                      <a:xfrm>
                        <a:off x="2786050" y="3786190"/>
                        <a:ext cx="576000" cy="180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6" name="Двойная стрелка влево/вправо 125"/>
                      <a:cNvSpPr/>
                    </a:nvSpPr>
                    <a:spPr>
                      <a:xfrm>
                        <a:off x="6357950" y="3786190"/>
                        <a:ext cx="576000" cy="180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14300" prst="artDeco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8" name="Прямоугольник 127"/>
                      <a:cNvSpPr/>
                    </a:nvSpPr>
                    <a:spPr>
                      <a:xfrm>
                        <a:off x="285720" y="3429000"/>
                        <a:ext cx="8715436" cy="3286148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9" name="Прямоугольник 128"/>
                      <a:cNvSpPr/>
                    </a:nvSpPr>
                    <a:spPr>
                      <a:xfrm>
                        <a:off x="2857488" y="3429000"/>
                        <a:ext cx="3714776" cy="285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b="1" i="1" spc="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Функціональна  схема</a:t>
                          </a:r>
                          <a:endParaRPr lang="ru-RU" sz="1600" b="1" i="1" spc="3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E4C17" w:rsidRDefault="00737EF7" w:rsidP="00EA4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 xml:space="preserve">Рис.2. </w:t>
      </w:r>
      <w:r w:rsidRPr="00737EF7">
        <w:rPr>
          <w:rFonts w:ascii="Times New Roman" w:hAnsi="Times New Roman" w:cs="Times New Roman"/>
          <w:bCs/>
          <w:sz w:val="27"/>
          <w:szCs w:val="27"/>
          <w:lang w:val="uk-UA"/>
        </w:rPr>
        <w:t>Установчо-функціональна схема  Наукового</w:t>
      </w:r>
      <w:r w:rsidRPr="00BE4C1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737EF7">
        <w:rPr>
          <w:rFonts w:ascii="Times New Roman" w:hAnsi="Times New Roman" w:cs="Times New Roman"/>
          <w:bCs/>
          <w:sz w:val="27"/>
          <w:szCs w:val="27"/>
          <w:lang w:val="uk-UA"/>
        </w:rPr>
        <w:t>парку</w:t>
      </w:r>
      <w:r w:rsidRPr="00BE4C1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</w:p>
    <w:p w:rsidR="001B58CF" w:rsidRDefault="001B58CF" w:rsidP="00EA4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BE4C17" w:rsidRDefault="00BE4C17" w:rsidP="00EA4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ab/>
      </w:r>
      <w:r w:rsidR="00561A2A" w:rsidRPr="00D512A6">
        <w:rPr>
          <w:rFonts w:ascii="Times New Roman" w:hAnsi="Times New Roman" w:cs="Times New Roman"/>
          <w:sz w:val="27"/>
          <w:szCs w:val="27"/>
          <w:lang w:val="uk-UA"/>
        </w:rPr>
        <w:t>Уст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>ановча схема Наукового парку</w:t>
      </w:r>
      <w:r w:rsidR="00561A2A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передбачає участь державних наукових установ і дослідних господарств аграрної науки та освіти, їх аналогів в підприємницькій сфері, консалтингових установ, сільгосппідприємств і підприємств агробізнесу. Регуляторні функції державні, наукові, суспільні організації мають здійснювати через своїх представників в спостережній раді Наукового парку. Колегіальні рішення д</w:t>
      </w:r>
      <w:r w:rsidR="00466B1F">
        <w:rPr>
          <w:rFonts w:ascii="Times New Roman" w:hAnsi="Times New Roman" w:cs="Times New Roman"/>
          <w:sz w:val="27"/>
          <w:szCs w:val="27"/>
          <w:lang w:val="uk-UA"/>
        </w:rPr>
        <w:t xml:space="preserve">елегуються правлінню, виконавчі - </w:t>
      </w:r>
      <w:r w:rsidR="00561A2A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дирекції парку. Партнерська мережа не обмежується, кількість партнерів визначається проектами Наукового парку та договірними відносинами їх виконавців. Координація спільної діяльності учасників Наукового парку здійснюється за 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>корпоративними інструментами</w:t>
      </w:r>
      <w:r w:rsidR="00561A2A" w:rsidRPr="00D512A6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561A2A" w:rsidRPr="00EA477C" w:rsidRDefault="00561A2A" w:rsidP="00EA477C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6"/>
          <w:sz w:val="27"/>
          <w:szCs w:val="27"/>
          <w:lang w:val="uk-UA"/>
        </w:rPr>
      </w:pPr>
      <w:r w:rsidRPr="00EA477C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депозитарію інтелектуального капіталу, який регулює створення, передачу, апробацію і впровадження </w:t>
      </w:r>
      <w:r w:rsidR="00466B1F" w:rsidRPr="00EA477C">
        <w:rPr>
          <w:rFonts w:ascii="Times New Roman" w:hAnsi="Times New Roman" w:cs="Times New Roman"/>
          <w:spacing w:val="-6"/>
          <w:sz w:val="27"/>
          <w:szCs w:val="27"/>
          <w:lang w:val="uk-UA"/>
        </w:rPr>
        <w:t xml:space="preserve">об’єктів інтелектуальної власності та </w:t>
      </w:r>
      <w:r w:rsidRPr="00EA477C">
        <w:rPr>
          <w:rFonts w:ascii="Times New Roman" w:hAnsi="Times New Roman" w:cs="Times New Roman"/>
          <w:spacing w:val="-6"/>
          <w:sz w:val="27"/>
          <w:szCs w:val="27"/>
          <w:lang w:val="uk-UA"/>
        </w:rPr>
        <w:t>інновацій в АПК;</w:t>
      </w:r>
    </w:p>
    <w:p w:rsidR="00561A2A" w:rsidRDefault="00561A2A" w:rsidP="00EA477C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85573">
        <w:rPr>
          <w:rFonts w:ascii="Times New Roman" w:hAnsi="Times New Roman" w:cs="Times New Roman"/>
          <w:sz w:val="27"/>
          <w:szCs w:val="27"/>
          <w:lang w:val="uk-UA"/>
        </w:rPr>
        <w:t xml:space="preserve">інкубатора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85573">
        <w:rPr>
          <w:rFonts w:ascii="Times New Roman" w:hAnsi="Times New Roman" w:cs="Times New Roman"/>
          <w:sz w:val="27"/>
          <w:szCs w:val="27"/>
          <w:lang w:val="uk-UA"/>
        </w:rPr>
        <w:t>інноваційно-інвестиційних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685573">
        <w:rPr>
          <w:rFonts w:ascii="Times New Roman" w:hAnsi="Times New Roman" w:cs="Times New Roman"/>
          <w:sz w:val="27"/>
          <w:szCs w:val="27"/>
          <w:lang w:val="uk-UA"/>
        </w:rPr>
        <w:t xml:space="preserve"> бізнес-проектів,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85573">
        <w:rPr>
          <w:rFonts w:ascii="Times New Roman" w:hAnsi="Times New Roman" w:cs="Times New Roman"/>
          <w:sz w:val="27"/>
          <w:szCs w:val="27"/>
          <w:lang w:val="uk-UA"/>
        </w:rPr>
        <w:t xml:space="preserve">що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685573">
        <w:rPr>
          <w:rFonts w:ascii="Times New Roman" w:hAnsi="Times New Roman" w:cs="Times New Roman"/>
          <w:sz w:val="27"/>
          <w:szCs w:val="27"/>
          <w:lang w:val="uk-UA"/>
        </w:rPr>
        <w:t>забезпечує</w:t>
      </w:r>
    </w:p>
    <w:p w:rsidR="004A3095" w:rsidRDefault="00561A2A" w:rsidP="00EA477C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85573">
        <w:rPr>
          <w:rFonts w:ascii="Times New Roman" w:hAnsi="Times New Roman" w:cs="Times New Roman"/>
          <w:sz w:val="27"/>
          <w:szCs w:val="27"/>
          <w:lang w:val="uk-UA"/>
        </w:rPr>
        <w:t>розробку та супровід реалізації кластерних проектів з освоєння, виробництва та реалізації науко</w:t>
      </w:r>
      <w:r>
        <w:rPr>
          <w:rFonts w:ascii="Times New Roman" w:hAnsi="Times New Roman" w:cs="Times New Roman"/>
          <w:sz w:val="27"/>
          <w:szCs w:val="27"/>
          <w:lang w:val="uk-UA"/>
        </w:rPr>
        <w:t>ємн</w:t>
      </w:r>
      <w:r w:rsidRPr="00685573">
        <w:rPr>
          <w:rFonts w:ascii="Times New Roman" w:hAnsi="Times New Roman" w:cs="Times New Roman"/>
          <w:sz w:val="27"/>
          <w:szCs w:val="27"/>
          <w:lang w:val="uk-UA"/>
        </w:rPr>
        <w:t>ої і суміжної товарної продукції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4A3095" w:rsidRPr="004A3095" w:rsidRDefault="004A3095" w:rsidP="00EA477C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торгового дому, що координує відносини контрактації поставки ресурсів, переробки та реалізації продукції, виробленої за проектами Наукового парку.</w:t>
      </w:r>
    </w:p>
    <w:p w:rsidR="003E4491" w:rsidRDefault="00561A2A" w:rsidP="00EA477C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 xml:space="preserve">Реалізацію 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своїх 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завдань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наукоємному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аграрному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ринку 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Науковий парк </w:t>
      </w:r>
    </w:p>
    <w:p w:rsidR="003301DB" w:rsidRDefault="00561A2A" w:rsidP="00EA4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здійснює 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через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операційну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інфраструктуру, яку утворює 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 xml:space="preserve">разом з засновниками на </w:t>
      </w:r>
    </w:p>
    <w:p w:rsidR="00335E6F" w:rsidRDefault="003E4491" w:rsidP="00EA4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базі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>акредитован</w:t>
      </w:r>
      <w:r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4A3095">
        <w:rPr>
          <w:rFonts w:ascii="Times New Roman" w:hAnsi="Times New Roman" w:cs="Times New Roman"/>
          <w:sz w:val="27"/>
          <w:szCs w:val="27"/>
          <w:lang w:val="uk-UA"/>
        </w:rPr>
        <w:t xml:space="preserve"> постійно (засновники)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3455">
        <w:rPr>
          <w:rFonts w:ascii="Times New Roman" w:hAnsi="Times New Roman" w:cs="Times New Roman"/>
          <w:sz w:val="27"/>
          <w:szCs w:val="27"/>
          <w:lang w:val="uk-UA"/>
        </w:rPr>
        <w:t>тимчасово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 xml:space="preserve"> (залучені під проекти)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учасників</w:t>
      </w:r>
      <w:r w:rsidR="00561A2A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573455" w:rsidRDefault="003E4491" w:rsidP="005140E8">
      <w:pPr>
        <w:pStyle w:val="a3"/>
        <w:numPr>
          <w:ilvl w:val="0"/>
          <w:numId w:val="17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трансферно-інноваційна інфраструктура на базі </w:t>
      </w:r>
      <w:r w:rsidR="005A0BC8">
        <w:rPr>
          <w:rFonts w:ascii="Times New Roman" w:hAnsi="Times New Roman" w:cs="Times New Roman"/>
          <w:sz w:val="27"/>
          <w:szCs w:val="27"/>
          <w:lang w:val="uk-UA"/>
        </w:rPr>
        <w:t>центр</w:t>
      </w:r>
      <w:r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5A0BC8">
        <w:rPr>
          <w:rFonts w:ascii="Times New Roman" w:hAnsi="Times New Roman" w:cs="Times New Roman"/>
          <w:sz w:val="27"/>
          <w:szCs w:val="27"/>
          <w:lang w:val="uk-UA"/>
        </w:rPr>
        <w:t xml:space="preserve"> інноваційного провайдингу</w:t>
      </w:r>
      <w:r w:rsidR="0022317B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573455">
        <w:rPr>
          <w:rFonts w:ascii="Times New Roman" w:hAnsi="Times New Roman" w:cs="Times New Roman"/>
          <w:sz w:val="27"/>
          <w:szCs w:val="27"/>
          <w:lang w:val="uk-UA"/>
        </w:rPr>
        <w:t xml:space="preserve"> консалтингового обслуговування учасників Наукового парку</w:t>
      </w:r>
      <w:r w:rsidR="00EA477C">
        <w:rPr>
          <w:rFonts w:ascii="Times New Roman" w:hAnsi="Times New Roman" w:cs="Times New Roman"/>
          <w:sz w:val="27"/>
          <w:szCs w:val="27"/>
          <w:lang w:val="uk-UA"/>
        </w:rPr>
        <w:t xml:space="preserve"> та інших суб’єктів наукоємного аграрного ринку</w:t>
      </w:r>
      <w:r w:rsidR="00FE41DD">
        <w:rPr>
          <w:rFonts w:ascii="Times New Roman" w:hAnsi="Times New Roman" w:cs="Times New Roman"/>
          <w:sz w:val="27"/>
          <w:szCs w:val="27"/>
          <w:lang w:val="uk-UA"/>
        </w:rPr>
        <w:t>;</w:t>
      </w:r>
      <w:r w:rsidR="00573455"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5A0BC8" w:rsidRPr="00573455" w:rsidRDefault="00573455" w:rsidP="005140E8">
      <w:pPr>
        <w:pStyle w:val="a3"/>
        <w:numPr>
          <w:ilvl w:val="0"/>
          <w:numId w:val="17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73455">
        <w:rPr>
          <w:rFonts w:ascii="Times New Roman" w:hAnsi="Times New Roman" w:cs="Times New Roman"/>
          <w:sz w:val="27"/>
          <w:szCs w:val="27"/>
          <w:lang w:val="uk-UA"/>
        </w:rPr>
        <w:t>дослідно-</w:t>
      </w:r>
      <w:r w:rsidR="003E4491">
        <w:rPr>
          <w:rFonts w:ascii="Times New Roman" w:hAnsi="Times New Roman" w:cs="Times New Roman"/>
          <w:sz w:val="27"/>
          <w:szCs w:val="27"/>
          <w:lang w:val="uk-UA"/>
        </w:rPr>
        <w:t>виробнича інфраструктура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на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баз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і установ і господарств, що створюють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науково-технічн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та інноваційн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 продукці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ю</w:t>
      </w:r>
      <w:r w:rsidRPr="00573455">
        <w:rPr>
          <w:rFonts w:ascii="Times New Roman" w:hAnsi="Times New Roman" w:cs="Times New Roman"/>
          <w:sz w:val="27"/>
          <w:szCs w:val="27"/>
          <w:lang w:val="uk-UA"/>
        </w:rPr>
        <w:t xml:space="preserve">; </w:t>
      </w:r>
    </w:p>
    <w:p w:rsidR="00FE41DD" w:rsidRDefault="00FE41DD" w:rsidP="005140E8">
      <w:pPr>
        <w:pStyle w:val="a3"/>
        <w:numPr>
          <w:ilvl w:val="0"/>
          <w:numId w:val="17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торгово-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промислова інфраструктура на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3455">
        <w:rPr>
          <w:rFonts w:ascii="Times New Roman" w:hAnsi="Times New Roman" w:cs="Times New Roman"/>
          <w:sz w:val="27"/>
          <w:szCs w:val="27"/>
          <w:lang w:val="uk-UA"/>
        </w:rPr>
        <w:t>баз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і індустріальних підприємств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 виробництва, зберігання, переробки, транспортування і продажу продукції;</w:t>
      </w:r>
    </w:p>
    <w:p w:rsidR="00FE41DD" w:rsidRDefault="00FE41DD" w:rsidP="005140E8">
      <w:pPr>
        <w:pStyle w:val="a3"/>
        <w:numPr>
          <w:ilvl w:val="0"/>
          <w:numId w:val="17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проектні кластери (спільна діяльність) з освоєння, виробництва та реалізації наукоємної і суміжної товарної продукції.</w:t>
      </w:r>
    </w:p>
    <w:p w:rsidR="005A0BC8" w:rsidRPr="00EB2D6D" w:rsidRDefault="00FE41DD" w:rsidP="005140E8">
      <w:pPr>
        <w:pStyle w:val="a3"/>
        <w:tabs>
          <w:tab w:val="left" w:pos="0"/>
        </w:tabs>
        <w:spacing w:after="0" w:line="264" w:lineRule="auto"/>
        <w:ind w:left="0"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B2D6D">
        <w:rPr>
          <w:rFonts w:ascii="Times New Roman" w:hAnsi="Times New Roman" w:cs="Times New Roman"/>
          <w:sz w:val="27"/>
          <w:szCs w:val="27"/>
          <w:lang w:val="uk-UA"/>
        </w:rPr>
        <w:t xml:space="preserve">Операційна 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інфраструктура</w:t>
      </w:r>
      <w:r w:rsidRPr="00EB2D6D">
        <w:rPr>
          <w:rFonts w:ascii="Times New Roman" w:hAnsi="Times New Roman" w:cs="Times New Roman"/>
          <w:sz w:val="27"/>
          <w:szCs w:val="27"/>
          <w:lang w:val="uk-UA"/>
        </w:rPr>
        <w:t xml:space="preserve"> Наукового парку забезпечує розробку та впровадження інноваційних, інвестиційних, інтеграційних бізнес-проектів, право на реалізацію яких отримують на конкурсних засадах а</w:t>
      </w:r>
      <w:r w:rsidR="00573455" w:rsidRPr="00EB2D6D">
        <w:rPr>
          <w:rFonts w:ascii="Times New Roman" w:hAnsi="Times New Roman" w:cs="Times New Roman"/>
          <w:sz w:val="27"/>
          <w:szCs w:val="27"/>
          <w:lang w:val="uk-UA"/>
        </w:rPr>
        <w:t>кредитовані провайдери проектів,</w:t>
      </w:r>
      <w:r w:rsidRPr="00EB2D6D">
        <w:rPr>
          <w:rFonts w:ascii="Times New Roman" w:hAnsi="Times New Roman" w:cs="Times New Roman"/>
          <w:sz w:val="27"/>
          <w:szCs w:val="27"/>
          <w:lang w:val="uk-UA"/>
        </w:rPr>
        <w:t xml:space="preserve"> ексклюзивні права </w:t>
      </w:r>
      <w:r w:rsidR="00573455" w:rsidRPr="00EB2D6D">
        <w:rPr>
          <w:rFonts w:ascii="Times New Roman" w:hAnsi="Times New Roman" w:cs="Times New Roman"/>
          <w:sz w:val="27"/>
          <w:szCs w:val="27"/>
          <w:lang w:val="uk-UA"/>
        </w:rPr>
        <w:t xml:space="preserve">яких </w:t>
      </w:r>
      <w:r w:rsidRPr="00EB2D6D">
        <w:rPr>
          <w:rFonts w:ascii="Times New Roman" w:hAnsi="Times New Roman" w:cs="Times New Roman"/>
          <w:sz w:val="27"/>
          <w:szCs w:val="27"/>
          <w:lang w:val="uk-UA"/>
        </w:rPr>
        <w:t>захищаються Науковим парком.</w:t>
      </w:r>
      <w:r w:rsidR="00573455" w:rsidRPr="00EB2D6D">
        <w:rPr>
          <w:rFonts w:ascii="Times New Roman" w:hAnsi="Times New Roman" w:cs="Times New Roman"/>
          <w:sz w:val="27"/>
          <w:szCs w:val="27"/>
          <w:lang w:val="uk-UA"/>
        </w:rPr>
        <w:t xml:space="preserve"> Провайдери на договірних умовах спільної діяльності залучають до участі в проектних кластерах партнерів з освоєння, виробництва та реалізації продукції</w:t>
      </w:r>
      <w:r w:rsidR="003301DB">
        <w:rPr>
          <w:rFonts w:ascii="Times New Roman" w:hAnsi="Times New Roman" w:cs="Times New Roman"/>
          <w:sz w:val="27"/>
          <w:szCs w:val="27"/>
          <w:lang w:val="uk-UA"/>
        </w:rPr>
        <w:t>, постачання ресурсів, переробки і обслуговування</w:t>
      </w:r>
      <w:r w:rsidR="00573455" w:rsidRPr="00EB2D6D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A477C" w:rsidRPr="00F10D32" w:rsidRDefault="00EA477C" w:rsidP="005140E8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7"/>
          <w:szCs w:val="27"/>
          <w:lang w:val="uk-UA"/>
        </w:rPr>
      </w:pPr>
      <w:r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Державно-підприємницьке </w:t>
      </w:r>
      <w:r w:rsidR="003301DB">
        <w:rPr>
          <w:rFonts w:ascii="Times New Roman" w:hAnsi="Times New Roman" w:cs="Times New Roman"/>
          <w:spacing w:val="-2"/>
          <w:sz w:val="27"/>
          <w:szCs w:val="27"/>
          <w:lang w:val="uk-UA"/>
        </w:rPr>
        <w:t>співробітництво</w:t>
      </w:r>
      <w:r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 </w:t>
      </w:r>
      <w:r w:rsidR="005140E8"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Наукового парку має зайняти нішу на аграрному ринку, яка утворилась в результаті втрати позицій державної системи насінництва, </w:t>
      </w:r>
      <w:proofErr w:type="spellStart"/>
      <w:r w:rsidR="005140E8"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>племсправи</w:t>
      </w:r>
      <w:proofErr w:type="spellEnd"/>
      <w:r w:rsidR="005140E8"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>, випробування нової техніки і технологій, в якій є потреба у сільськогосподарських виробників усіх категорій. Фактично Науковий парк – це асоціація розробників, виробників, посередників і споживачів наукоємної продукції</w:t>
      </w:r>
      <w:r w:rsidR="003301DB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 АПК</w:t>
      </w:r>
      <w:r w:rsidR="005140E8" w:rsidRPr="00F10D32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. </w:t>
      </w:r>
    </w:p>
    <w:p w:rsidR="000D2D1F" w:rsidRDefault="00573455" w:rsidP="000D2D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Трансферн</w:t>
      </w:r>
      <w:r w:rsidR="000D2D1F">
        <w:rPr>
          <w:rFonts w:ascii="Times New Roman" w:hAnsi="Times New Roman" w:cs="Times New Roman"/>
          <w:b/>
          <w:i/>
          <w:sz w:val="27"/>
          <w:szCs w:val="27"/>
          <w:lang w:val="uk-UA"/>
        </w:rPr>
        <w:t>о-</w:t>
      </w:r>
      <w:r w:rsidRPr="00D512A6">
        <w:rPr>
          <w:rFonts w:ascii="Times New Roman" w:hAnsi="Times New Roman" w:cs="Times New Roman"/>
          <w:b/>
          <w:i/>
          <w:sz w:val="27"/>
          <w:szCs w:val="27"/>
          <w:lang w:val="uk-UA"/>
        </w:rPr>
        <w:t>інноваційн</w:t>
      </w:r>
      <w:r w:rsidR="000D2D1F">
        <w:rPr>
          <w:rFonts w:ascii="Times New Roman" w:hAnsi="Times New Roman" w:cs="Times New Roman"/>
          <w:b/>
          <w:i/>
          <w:sz w:val="27"/>
          <w:szCs w:val="27"/>
          <w:lang w:val="uk-UA"/>
        </w:rPr>
        <w:t>а інфраструктура Наукового парку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.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Рух науково-інноваційних розробок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, наукоємної продукції з супрово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дом експертних і проектних консалтингових послуг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, матеріальних і фінансових ресурсів проектів Наукового парку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забезпечують трансферні центри інноваційного провайдингу</w:t>
      </w:r>
      <w:r w:rsidR="0056197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(рис.3)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  <w:r w:rsidR="0056197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Координаційний </w:t>
      </w:r>
      <w:r w:rsidR="0056197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центр, 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діючий на базі Інституту інноваційного провайдингу, створює інформаційно-маркетингову систему консалтингового обслуговування трансферно-технологічн</w:t>
      </w:r>
      <w:r w:rsidR="0052777F">
        <w:rPr>
          <w:rFonts w:ascii="Times New Roman" w:eastAsia="Times New Roman" w:hAnsi="Times New Roman" w:cs="Times New Roman"/>
          <w:sz w:val="27"/>
          <w:szCs w:val="27"/>
          <w:lang w:val="uk-UA"/>
        </w:rPr>
        <w:t>их операцій,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надає методичну та організаційну допомогу в діяльності зональних трансферних центрів. Координаційний центр здійснює експертизу, оцінку, депозитарний облік та моніторинг обігу інтелектуального капіталу, який має комерційну цінність на наукоємному аграрному ринку. Відносини усіх учасників інтегрованої інфраструктури</w:t>
      </w:r>
      <w:r w:rsidR="0052777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Наукового парку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регулюються через програмно-цільовий механізм інноваційно-інвестиційного бізнес-інкубатора та реалізується на договірних засадах акредитованими провайдерами та партнерами кластерних проектів. </w:t>
      </w:r>
      <w:r w:rsidR="000D2D1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Торгово-промислові операції учасників проектів координуються через механізм Торгового дому. </w:t>
      </w:r>
    </w:p>
    <w:p w:rsidR="000D2D1F" w:rsidRDefault="000D2D1F" w:rsidP="000D2D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lastRenderedPageBreak/>
        <w:t>Агрокліматична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карта України п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отребує створення 7 зональних трансферних центрів  на базі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опорних 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наукових</w:t>
      </w:r>
      <w:r w:rsidR="005F77C6">
        <w:rPr>
          <w:rFonts w:ascii="Times New Roman" w:eastAsia="Times New Roman" w:hAnsi="Times New Roman" w:cs="Times New Roman"/>
          <w:sz w:val="27"/>
          <w:szCs w:val="27"/>
          <w:lang w:val="uk-UA"/>
        </w:rPr>
        <w:t>, консалтингових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установ </w:t>
      </w:r>
      <w:r w:rsidR="005F77C6">
        <w:rPr>
          <w:rFonts w:ascii="Times New Roman" w:eastAsia="Times New Roman" w:hAnsi="Times New Roman" w:cs="Times New Roman"/>
          <w:sz w:val="27"/>
          <w:szCs w:val="27"/>
          <w:lang w:val="uk-UA"/>
        </w:rPr>
        <w:t>та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(або) </w:t>
      </w:r>
      <w:r w:rsidR="005F77C6">
        <w:rPr>
          <w:rFonts w:ascii="Times New Roman" w:eastAsia="Times New Roman" w:hAnsi="Times New Roman" w:cs="Times New Roman"/>
          <w:sz w:val="27"/>
          <w:szCs w:val="27"/>
          <w:lang w:val="uk-UA"/>
        </w:rPr>
        <w:t>підприємств агробізнесу.</w:t>
      </w: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F77C6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>Зональні</w:t>
      </w:r>
      <w:r w:rsidR="001055A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  <w:r w:rsidR="005F77C6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трансферні </w:t>
      </w:r>
      <w:r w:rsidR="001055A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</w:t>
      </w:r>
      <w:r w:rsidR="005F77C6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центри </w:t>
      </w:r>
      <w:r w:rsidR="001055A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F77C6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створюються </w:t>
      </w:r>
      <w:r w:rsidR="001055AE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F77C6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Інститутом інноваційного </w:t>
      </w:r>
    </w:p>
    <w:p w:rsidR="00951112" w:rsidRDefault="00951112" w:rsidP="000D2D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0D2D1F" w:rsidRDefault="000D2D1F" w:rsidP="000D2D1F">
      <w:pPr>
        <w:spacing w:after="0" w:line="264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D2D1F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4105275"/>
            <wp:effectExtent l="19050" t="0" r="635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312" cy="6040164"/>
                      <a:chOff x="142844" y="714356"/>
                      <a:chExt cx="8858312" cy="6040164"/>
                    </a:xfrm>
                  </a:grpSpPr>
                  <a:sp>
                    <a:nvSpPr>
                      <a:cNvPr id="87" name="Прямоугольник 86"/>
                      <a:cNvSpPr/>
                    </a:nvSpPr>
                    <a:spPr>
                      <a:xfrm>
                        <a:off x="142844" y="6286520"/>
                        <a:ext cx="1368669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Наукове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Прямоугольник 54"/>
                      <a:cNvSpPr/>
                    </a:nvSpPr>
                    <a:spPr>
                      <a:xfrm>
                        <a:off x="3286116" y="714356"/>
                        <a:ext cx="2357454" cy="32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142844" y="5500702"/>
                        <a:ext cx="169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9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та технологічні </a:t>
                          </a:r>
                          <a:r>
                            <a:rPr lang="uk-UA" sz="9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</a:t>
                          </a:r>
                          <a:r>
                            <a:rPr lang="en-US" sz="9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uk-UA" sz="9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єкти</a:t>
                          </a:r>
                          <a:endParaRPr lang="ru-RU" sz="9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9" name="Прямоугольник 58"/>
                      <a:cNvSpPr/>
                    </a:nvSpPr>
                    <a:spPr>
                      <a:xfrm>
                        <a:off x="214282" y="6072206"/>
                        <a:ext cx="1462454" cy="36000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lIns="36000" tIns="0" rIns="3600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станції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571472" y="3500438"/>
                        <a:ext cx="1837592" cy="188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i="1" spc="3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Технології</a:t>
                          </a:r>
                          <a:endParaRPr lang="ru-RU" sz="1200" i="1" spc="3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8" name="Прямоугольник 67"/>
                      <a:cNvSpPr/>
                    </a:nvSpPr>
                    <a:spPr>
                      <a:xfrm>
                        <a:off x="357158" y="5143512"/>
                        <a:ext cx="1799492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Акредитована дослідно-виробнича база</a:t>
                          </a:r>
                          <a:endParaRPr lang="ru-RU" sz="1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6" name="Прямоугольник 85"/>
                      <a:cNvSpPr/>
                    </a:nvSpPr>
                    <a:spPr>
                      <a:xfrm>
                        <a:off x="7286644" y="5500702"/>
                        <a:ext cx="1692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9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Промислові та торгові </a:t>
                          </a:r>
                          <a:endParaRPr lang="uk-UA" sz="9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9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об'єкти </a:t>
                          </a:r>
                          <a:endParaRPr lang="ru-RU" sz="9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Прямоугольник 70"/>
                      <a:cNvSpPr/>
                    </a:nvSpPr>
                    <a:spPr>
                      <a:xfrm>
                        <a:off x="7072330" y="5143512"/>
                        <a:ext cx="1799492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Акредитовані </a:t>
                          </a:r>
                          <a:endParaRPr lang="uk-UA" sz="10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провайдери </a:t>
                          </a:r>
                          <a:r>
                            <a:rPr lang="uk-UA" sz="10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проектів</a:t>
                          </a:r>
                          <a:endParaRPr lang="ru-RU" sz="1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8" name="Прямоугольник 87"/>
                      <a:cNvSpPr/>
                    </a:nvSpPr>
                    <a:spPr>
                      <a:xfrm>
                        <a:off x="1928794" y="6286520"/>
                        <a:ext cx="1368669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Експериментальне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9" name="Прямоугольник 88"/>
                      <a:cNvSpPr/>
                    </a:nvSpPr>
                    <a:spPr>
                      <a:xfrm>
                        <a:off x="3786182" y="6286520"/>
                        <a:ext cx="1368669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Спільне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1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3" name="Прямоугольник 92"/>
                      <a:cNvSpPr/>
                    </a:nvSpPr>
                    <a:spPr>
                      <a:xfrm>
                        <a:off x="7358082" y="6286520"/>
                        <a:ext cx="1444869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Сільськогосподарська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продукція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Прямоугольник 60"/>
                      <a:cNvSpPr/>
                    </a:nvSpPr>
                    <a:spPr>
                      <a:xfrm>
                        <a:off x="2071670" y="6072206"/>
                        <a:ext cx="1462454" cy="36000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lIns="36000" tIns="0" rIns="3600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господарства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2" name="Прямоугольник 61"/>
                      <a:cNvSpPr/>
                    </a:nvSpPr>
                    <a:spPr>
                      <a:xfrm>
                        <a:off x="3929058" y="6072206"/>
                        <a:ext cx="1462454" cy="36000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lIns="36000" tIns="0" rIns="3600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Базові господарства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1" name="Прямоугольник 90"/>
                      <a:cNvSpPr/>
                    </a:nvSpPr>
                    <a:spPr>
                      <a:xfrm>
                        <a:off x="5572132" y="6286520"/>
                        <a:ext cx="1368669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Матеріально-технічні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ресурси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5715008" y="6072206"/>
                        <a:ext cx="1462454" cy="36000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lIns="36000" tIns="0" rIns="3600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Постачальники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Підрядники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4" name="Прямоугольник 63"/>
                      <a:cNvSpPr/>
                    </a:nvSpPr>
                    <a:spPr>
                      <a:xfrm>
                        <a:off x="7500958" y="6072206"/>
                        <a:ext cx="1460988" cy="360000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lIns="36000" tIns="0" rIns="3600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Трансфери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Споживачі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15" name="Прямая соединительная линия 114"/>
                      <a:cNvCxnSpPr/>
                    </a:nvCxnSpPr>
                    <a:spPr>
                      <a:xfrm>
                        <a:off x="1071538" y="5929330"/>
                        <a:ext cx="3204000" cy="31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Прямая соединительная линия 117"/>
                      <a:cNvCxnSpPr/>
                    </a:nvCxnSpPr>
                    <a:spPr>
                      <a:xfrm rot="5400000">
                        <a:off x="1000270" y="6000598"/>
                        <a:ext cx="144000" cy="146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Прямая соединительная линия 118"/>
                      <a:cNvCxnSpPr/>
                    </a:nvCxnSpPr>
                    <a:spPr>
                      <a:xfrm rot="5400000">
                        <a:off x="2858221" y="6000035"/>
                        <a:ext cx="142876" cy="146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Прямая соединительная линия 120"/>
                      <a:cNvCxnSpPr/>
                    </a:nvCxnSpPr>
                    <a:spPr>
                      <a:xfrm rot="5400000">
                        <a:off x="4214980" y="6000598"/>
                        <a:ext cx="144000" cy="146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2" name="Прямая соединительная линия 121"/>
                      <a:cNvCxnSpPr/>
                    </a:nvCxnSpPr>
                    <a:spPr>
                      <a:xfrm rot="5400000">
                        <a:off x="6358120" y="6000598"/>
                        <a:ext cx="144000" cy="146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Прямая соединительная линия 122"/>
                      <a:cNvCxnSpPr/>
                    </a:nvCxnSpPr>
                    <a:spPr>
                      <a:xfrm rot="5400000">
                        <a:off x="8001194" y="6000598"/>
                        <a:ext cx="144000" cy="146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Прямая соединительная линия 127"/>
                      <a:cNvCxnSpPr/>
                    </a:nvCxnSpPr>
                    <a:spPr>
                      <a:xfrm rot="5400000">
                        <a:off x="1820964" y="5751408"/>
                        <a:ext cx="360000" cy="146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0" name="Прямоугольник 69"/>
                      <a:cNvSpPr/>
                    </a:nvSpPr>
                    <a:spPr>
                      <a:xfrm>
                        <a:off x="3643306" y="3500438"/>
                        <a:ext cx="1837592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i="1" spc="3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Проекти</a:t>
                          </a:r>
                          <a:endParaRPr lang="ru-RU" sz="1200" i="1" spc="3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1" name="Прямая соединительная линия 50"/>
                      <a:cNvCxnSpPr/>
                    </a:nvCxnSpPr>
                    <a:spPr>
                      <a:xfrm rot="5400000">
                        <a:off x="7035938" y="5751408"/>
                        <a:ext cx="360000" cy="146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Прямая соединительная линия 53"/>
                      <a:cNvCxnSpPr/>
                    </a:nvCxnSpPr>
                    <a:spPr>
                      <a:xfrm>
                        <a:off x="5072066" y="5929330"/>
                        <a:ext cx="3011365" cy="31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Прямая соединительная линия 57"/>
                      <a:cNvCxnSpPr/>
                    </a:nvCxnSpPr>
                    <a:spPr>
                      <a:xfrm rot="5400000">
                        <a:off x="5000798" y="6000598"/>
                        <a:ext cx="144000" cy="146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9" name="Подвійна стрілка вліво/вправо 45"/>
                      <a:cNvSpPr/>
                    </a:nvSpPr>
                    <a:spPr>
                      <a:xfrm rot="5400000">
                        <a:off x="1195852" y="4947760"/>
                        <a:ext cx="324000" cy="144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Подвійна стрілка вліво/вправо 45"/>
                      <a:cNvSpPr/>
                    </a:nvSpPr>
                    <a:spPr>
                      <a:xfrm rot="10800000" flipV="1">
                        <a:off x="2428860" y="5286388"/>
                        <a:ext cx="731077" cy="180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17" name="Группа 116"/>
                      <a:cNvGrpSpPr/>
                    </a:nvGrpSpPr>
                    <a:grpSpPr>
                      <a:xfrm>
                        <a:off x="214282" y="1428736"/>
                        <a:ext cx="8701354" cy="1980000"/>
                        <a:chOff x="214282" y="1571612"/>
                        <a:chExt cx="8701354" cy="1980000"/>
                      </a:xfrm>
                    </a:grpSpPr>
                    <a:cxnSp>
                      <a:nvCxnSpPr>
                        <a:cNvPr id="17424" name="AutoShape 6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6787661" y="2149475"/>
                          <a:ext cx="1466" cy="1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cxnSp>
                    <a:sp>
                      <a:nvSpPr>
                        <a:cNvPr id="78" name="Прямоугольник 77"/>
                        <a:cNvSpPr/>
                      </a:nvSpPr>
                      <a:spPr>
                        <a:xfrm>
                          <a:off x="5827835" y="2954338"/>
                          <a:ext cx="539262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615" name="TextBox 6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4282" y="1571612"/>
                          <a:ext cx="2736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0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Депозитарій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uk-UA" sz="10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інтелектуального    капіталу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Інформаційно-маркетингове забезпечення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трансферу</a:t>
                            </a:r>
                            <a:r>
                              <a:rPr lang="uk-UA" sz="10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технологій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Експертиза комерційних якостей наукових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розробок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Оцінка інноваційного потенціалу та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депозитарний облік наукових розробок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Трансформація наукових розробок в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 інноваційні продукти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Формування інноваційних пропозицій для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  технологічного трансферу</a:t>
                            </a:r>
                          </a:p>
                          <a:p>
                            <a:pPr>
                              <a:defRPr/>
                            </a:pPr>
                            <a:endParaRPr lang="ru-RU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616" name="Text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43240" y="1571612"/>
                          <a:ext cx="2772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0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Інкубатор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uk-UA" sz="1000" b="1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інноваційно-інвестиційних проектів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Інформаційно-маркетингове забезпечення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трансферних проектів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Передпроектна</a:t>
                            </a: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експертиза об</a:t>
                            </a:r>
                            <a:r>
                              <a:rPr lang="en-US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’</a:t>
                            </a:r>
                            <a:r>
                              <a:rPr lang="uk-UA" sz="1000" dirty="0" err="1">
                                <a:latin typeface="Times New Roman" pitchFamily="18" charset="0"/>
                                <a:cs typeface="Times New Roman" pitchFamily="18" charset="0"/>
                              </a:rPr>
                              <a:t>єктів</a:t>
                            </a: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 економічного розвитку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Розробка та супровід інноваційних  проектів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на основі трансферних технологій</a:t>
                            </a: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Розробка та супровід інвестиційних проектів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 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залучення капіталу в трансферні об</a:t>
                            </a:r>
                            <a:r>
                              <a:rPr lang="en-US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’</a:t>
                            </a:r>
                            <a:r>
                              <a:rPr lang="uk-UA" sz="1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єкти</a:t>
                            </a:r>
                            <a:endParaRPr lang="uk-UA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Розробка та супровід інтеграційних проектів </a:t>
                            </a:r>
                          </a:p>
                          <a:p>
                            <a:pPr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державно-приватного партнерства</a:t>
                            </a:r>
                          </a:p>
                          <a:p>
                            <a:pPr>
                              <a:defRPr/>
                            </a:pPr>
                            <a:endParaRPr lang="ru-RU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TextBox 6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43636" y="1571612"/>
                          <a:ext cx="2772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Торговий Дім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uk-UA" sz="1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проектного забезпечення</a:t>
                            </a:r>
                            <a:endParaRPr lang="en-US" sz="1000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Інформаційно-маркетингове забезпечення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 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торгових операцій, електронні торги</a:t>
                            </a:r>
                            <a:endParaRPr lang="en-US" sz="10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endParaRPr lang="uk-UA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Обслуговування оптових поставок  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матеріально-технічних ресурсів за проектами</a:t>
                            </a:r>
                            <a:endParaRPr lang="en-US" sz="10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endParaRPr lang="uk-UA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Обслуговування оптової реалізації продукції  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за проектами</a:t>
                            </a:r>
                            <a:endParaRPr lang="en-US" sz="10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endParaRPr lang="uk-UA" sz="1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>
                              <a:lnSpc>
                                <a:spcPct val="80000"/>
                              </a:lnSpc>
                              <a:buFont typeface="Arial" charset="0"/>
                              <a:buChar char="•"/>
                              <a:defRPr/>
                            </a:pPr>
                            <a:r>
                              <a:rPr lang="uk-UA" sz="1000" dirty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Обслуговування логістики </a:t>
                            </a:r>
                            <a:r>
                              <a:rPr lang="uk-UA" sz="1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торгово-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промислових об</a:t>
                            </a:r>
                            <a:r>
                              <a:rPr lang="en-US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’</a:t>
                            </a:r>
                            <a:r>
                              <a:rPr lang="uk-UA" sz="1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єктів</a:t>
                            </a: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проектних 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кластерів</a:t>
                            </a:r>
                          </a:p>
                          <a:p>
                            <a:pPr>
                              <a:lnSpc>
                                <a:spcPct val="80000"/>
                              </a:lnSpc>
                              <a:defRPr/>
                            </a:pPr>
                            <a:endParaRPr lang="ru-RU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1928794" y="1071546"/>
                        <a:ext cx="5365443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400" b="1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Координаційний трансферний центр інноваційного провайдингу</a:t>
                          </a:r>
                          <a:endParaRPr lang="ru-RU" sz="1400" b="1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Прямоугольник 68"/>
                      <a:cNvSpPr/>
                    </a:nvSpPr>
                    <a:spPr>
                      <a:xfrm>
                        <a:off x="6715140" y="3500438"/>
                        <a:ext cx="1837592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200" i="1" spc="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Товари, послуги</a:t>
                          </a:r>
                          <a:endParaRPr lang="ru-RU" sz="1200" i="1" spc="3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Прямоугольник 73"/>
                      <a:cNvSpPr/>
                    </a:nvSpPr>
                    <a:spPr>
                      <a:xfrm>
                        <a:off x="142844" y="1142984"/>
                        <a:ext cx="8858312" cy="2357454"/>
                      </a:xfrm>
                      <a:prstGeom prst="rect">
                        <a:avLst/>
                      </a:prstGeom>
                      <a:noFill/>
                      <a:ln w="31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14" name="Группа 113"/>
                      <a:cNvGrpSpPr/>
                    </a:nvGrpSpPr>
                    <a:grpSpPr>
                      <a:xfrm>
                        <a:off x="214282" y="4071942"/>
                        <a:ext cx="8724428" cy="646876"/>
                        <a:chOff x="285720" y="4071942"/>
                        <a:chExt cx="8724428" cy="646876"/>
                      </a:xfrm>
                    </a:grpSpPr>
                    <a:sp>
                      <a:nvSpPr>
                        <a:cNvPr id="77" name="Прямокутник 37"/>
                        <a:cNvSpPr/>
                      </a:nvSpPr>
                      <a:spPr>
                        <a:xfrm>
                          <a:off x="285720" y="4214818"/>
                          <a:ext cx="112981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Центрального </a:t>
                            </a: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степу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err="1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м.Кіровоград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0" name="Прямокутник 37"/>
                        <a:cNvSpPr/>
                      </a:nvSpPr>
                      <a:spPr>
                        <a:xfrm>
                          <a:off x="1500166" y="4214818"/>
                          <a:ext cx="112981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Приазовського степу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err="1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м.Запоріжжя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4" name="Прямокутник 37"/>
                        <a:cNvSpPr/>
                      </a:nvSpPr>
                      <a:spPr>
                        <a:xfrm>
                          <a:off x="2714612" y="4214818"/>
                          <a:ext cx="1285884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9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Причорноморського</a:t>
                            </a: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степу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 Одеса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5" name="Прямокутник 37"/>
                        <a:cNvSpPr/>
                      </a:nvSpPr>
                      <a:spPr>
                        <a:xfrm>
                          <a:off x="4071934" y="4214818"/>
                          <a:ext cx="112981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Лівобережного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степу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 Суми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0" name="Прямокутник 37"/>
                        <a:cNvSpPr/>
                      </a:nvSpPr>
                      <a:spPr>
                        <a:xfrm>
                          <a:off x="5286380" y="4214818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Правобережного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степу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 Вінниця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2" name="Прямокутник 37"/>
                        <a:cNvSpPr/>
                      </a:nvSpPr>
                      <a:spPr>
                        <a:xfrm>
                          <a:off x="6572264" y="4214818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Полісся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 Рівне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5" name="Прямокутник 37"/>
                        <a:cNvSpPr/>
                      </a:nvSpPr>
                      <a:spPr>
                        <a:xfrm>
                          <a:off x="7858148" y="4214818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ЗЦІП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Карпат</a:t>
                            </a: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 fontAlgn="auto">
                              <a:lnSpc>
                                <a:spcPct val="8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uk-UA" sz="10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м. Львів</a:t>
                            </a:r>
                            <a:endParaRPr lang="ru-RU" sz="10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98" name="Прямая соединительная линия 97"/>
                        <a:cNvCxnSpPr/>
                      </a:nvCxnSpPr>
                      <a:spPr>
                        <a:xfrm>
                          <a:off x="785786" y="4071942"/>
                          <a:ext cx="764386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Прямая соединительная линия 99"/>
                        <a:cNvCxnSpPr/>
                      </a:nvCxnSpPr>
                      <a:spPr>
                        <a:xfrm rot="5400000">
                          <a:off x="714348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Прямая соединительная линия 102"/>
                        <a:cNvCxnSpPr/>
                      </a:nvCxnSpPr>
                      <a:spPr>
                        <a:xfrm rot="5400000">
                          <a:off x="1928794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4" name="Прямая соединительная линия 103"/>
                        <a:cNvCxnSpPr/>
                      </a:nvCxnSpPr>
                      <a:spPr>
                        <a:xfrm rot="5400000">
                          <a:off x="3286116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Прямая соединительная линия 104"/>
                        <a:cNvCxnSpPr/>
                      </a:nvCxnSpPr>
                      <a:spPr>
                        <a:xfrm rot="5400000">
                          <a:off x="4572000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6" name="Прямая соединительная линия 105"/>
                        <a:cNvCxnSpPr/>
                      </a:nvCxnSpPr>
                      <a:spPr>
                        <a:xfrm rot="5400000">
                          <a:off x="5786446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7" name="Прямая соединительная линия 106"/>
                        <a:cNvCxnSpPr/>
                      </a:nvCxnSpPr>
                      <a:spPr>
                        <a:xfrm rot="5400000">
                          <a:off x="7072330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8" name="Прямая соединительная линия 107"/>
                        <a:cNvCxnSpPr/>
                      </a:nvCxnSpPr>
                      <a:spPr>
                        <a:xfrm rot="5400000">
                          <a:off x="8358214" y="4143380"/>
                          <a:ext cx="14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10" name="TextBox 109"/>
                      <a:cNvSpPr txBox="1"/>
                    </a:nvSpPr>
                    <a:spPr>
                      <a:xfrm>
                        <a:off x="2143108" y="3786190"/>
                        <a:ext cx="561544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400" b="1" i="1" spc="13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Зональні трансферні центри інноваційного провайдингу </a:t>
                          </a:r>
                          <a:endParaRPr lang="ru-RU" sz="1400" b="1" i="1" spc="13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" name="Прямоугольник 111"/>
                      <a:cNvSpPr/>
                    </a:nvSpPr>
                    <a:spPr>
                      <a:xfrm>
                        <a:off x="3643306" y="5143512"/>
                        <a:ext cx="1799492" cy="4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0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Акредитований професійний консалтинг</a:t>
                          </a:r>
                          <a:endParaRPr lang="ru-RU" sz="10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3" name="Подвійна стрілка вліво/вправо 45"/>
                      <a:cNvSpPr/>
                    </a:nvSpPr>
                    <a:spPr>
                      <a:xfrm rot="10800000" flipV="1">
                        <a:off x="5857884" y="5286388"/>
                        <a:ext cx="731077" cy="180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6" name="Прямоугольник 115"/>
                      <a:cNvSpPr/>
                    </a:nvSpPr>
                    <a:spPr>
                      <a:xfrm>
                        <a:off x="142844" y="3857628"/>
                        <a:ext cx="8858312" cy="1000132"/>
                      </a:xfrm>
                      <a:prstGeom prst="rect">
                        <a:avLst/>
                      </a:prstGeom>
                      <a:noFill/>
                      <a:ln w="317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9" name="Подвійна стрілка вліво/вправо 45"/>
                      <a:cNvSpPr/>
                    </a:nvSpPr>
                    <a:spPr>
                      <a:xfrm rot="5400000">
                        <a:off x="4410562" y="4947760"/>
                        <a:ext cx="324000" cy="144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0" name="Подвійна стрілка вліво/вправо 45"/>
                      <a:cNvSpPr/>
                    </a:nvSpPr>
                    <a:spPr>
                      <a:xfrm rot="5400000">
                        <a:off x="7839586" y="4947760"/>
                        <a:ext cx="324000" cy="144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2" name="Прямая соединительная линия 131"/>
                      <a:cNvCxnSpPr>
                        <a:stCxn id="55" idx="2"/>
                      </a:cNvCxnSpPr>
                    </a:nvCxnSpPr>
                    <a:spPr>
                      <a:xfrm rot="5400000">
                        <a:off x="4412529" y="1090670"/>
                        <a:ext cx="1046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3" name="Стрелка вниз 132"/>
                      <a:cNvSpPr/>
                    </a:nvSpPr>
                    <a:spPr>
                      <a:xfrm>
                        <a:off x="1357290" y="3714752"/>
                        <a:ext cx="108000" cy="14400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4" name="Стрелка вниз 133"/>
                      <a:cNvSpPr/>
                    </a:nvSpPr>
                    <a:spPr>
                      <a:xfrm>
                        <a:off x="4500562" y="3714752"/>
                        <a:ext cx="108000" cy="14400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5" name="Стрелка вниз 134"/>
                      <a:cNvSpPr/>
                    </a:nvSpPr>
                    <a:spPr>
                      <a:xfrm>
                        <a:off x="7715272" y="3714752"/>
                        <a:ext cx="108000" cy="14400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6197D" w:rsidRDefault="0056197D" w:rsidP="0056197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56197D" w:rsidRPr="0052777F" w:rsidRDefault="0056197D" w:rsidP="0056197D">
      <w:pPr>
        <w:ind w:firstLine="709"/>
        <w:jc w:val="both"/>
        <w:rPr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Рис. 3.</w:t>
      </w:r>
      <w:r w:rsidRPr="0056197D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  <w:lang w:val="uk-UA"/>
        </w:rPr>
        <w:t xml:space="preserve"> </w:t>
      </w:r>
      <w:r w:rsidR="000D2D1F" w:rsidRPr="000D2D1F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Трансферно-інноваційна інфраструктура Наукового парку</w:t>
      </w:r>
      <w:r w:rsidR="000D2D1F" w:rsidRPr="000D2D1F">
        <w:rPr>
          <w:rFonts w:eastAsia="Times New Roman"/>
          <w:b/>
          <w:bCs/>
          <w:sz w:val="27"/>
          <w:szCs w:val="27"/>
        </w:rPr>
        <w:t xml:space="preserve"> </w:t>
      </w:r>
    </w:p>
    <w:p w:rsidR="000D2D1F" w:rsidRDefault="005F77C6" w:rsidP="005F77C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провайдингу як структурні підрозділи на умовах договорів спільної діяльності з </w:t>
      </w: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опорн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ими  установами </w:t>
      </w:r>
      <w:r w:rsidR="000D2D1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і 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підприємствами, визначеними по місцезнаходженню </w:t>
      </w:r>
      <w:r w:rsidR="000D2D1F">
        <w:rPr>
          <w:rFonts w:ascii="Times New Roman" w:eastAsia="Times New Roman" w:hAnsi="Times New Roman" w:cs="Times New Roman"/>
          <w:sz w:val="27"/>
          <w:szCs w:val="27"/>
          <w:lang w:val="uk-UA"/>
        </w:rPr>
        <w:t>дослідно-технологічної і експериментально-виробничої бази регіональних і галузевих об’єктів, задіяних в проектах Наукового парку.</w:t>
      </w:r>
      <w:r w:rsidR="000D2D1F" w:rsidRPr="00D512A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</w:p>
    <w:p w:rsidR="00573455" w:rsidRDefault="00E63315" w:rsidP="005734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Мережа трансферних центрів інноваційного провайдингу працює на нормативно-методичній базі, затвердженій Науковим парком, що</w:t>
      </w:r>
      <w:r w:rsidR="00573455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забезпечує прозорі правила гри учасників наукоємного аграрного ринку. Функції координаційного  і зональних  трансферних центрів інноваційного провайдингу Наукового парку відповідають нормам і практиці Європейських мереж з трансферу технологій і світовому досвіду</w:t>
      </w:r>
      <w:r w:rsidR="00737EF7">
        <w:rPr>
          <w:rFonts w:ascii="Times New Roman" w:hAnsi="Times New Roman" w:cs="Times New Roman"/>
          <w:sz w:val="27"/>
          <w:szCs w:val="27"/>
          <w:lang w:val="uk-UA"/>
        </w:rPr>
        <w:t xml:space="preserve"> роботи інноваційних центрів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і інкубаторів</w:t>
      </w:r>
      <w:r w:rsidR="00573455" w:rsidRPr="00D512A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128E6" w:rsidRPr="00D512A6" w:rsidRDefault="009128E6" w:rsidP="005734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737EF7">
        <w:rPr>
          <w:rFonts w:ascii="Times New Roman" w:hAnsi="Times New Roman" w:cs="Times New Roman"/>
          <w:sz w:val="27"/>
          <w:szCs w:val="27"/>
          <w:lang w:val="uk-UA"/>
        </w:rPr>
        <w:t>остій</w:t>
      </w:r>
      <w:r>
        <w:rPr>
          <w:rFonts w:ascii="Times New Roman" w:hAnsi="Times New Roman" w:cs="Times New Roman"/>
          <w:sz w:val="27"/>
          <w:szCs w:val="27"/>
          <w:lang w:val="uk-UA"/>
        </w:rPr>
        <w:t>ними суб’єктами обслуговування є учасники Наукового парку різного рівня акредитації (засновники, провайдери, партнери). Для розширення спектру обслуговування в центрах акредитуються професійні консалтингові установи, які надають юридичні, аудиторські</w:t>
      </w:r>
      <w:r w:rsidR="00737EF7">
        <w:rPr>
          <w:rFonts w:ascii="Times New Roman" w:hAnsi="Times New Roman" w:cs="Times New Roman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оціночні, страхові, інформаційні та інші послуги за дорученням трансферних центрів інноваційного провайдингу. В регіонах, які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обслуговуються зональними центрами (по 3-4 області) створюються (залучаються) регіональні представництва інноваційного провайдингу.</w:t>
      </w:r>
    </w:p>
    <w:p w:rsidR="003F4FA0" w:rsidRDefault="00943D48" w:rsidP="00943D4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Дослідно-виробнича </w:t>
      </w:r>
      <w:r w:rsidR="002D6650">
        <w:rPr>
          <w:rFonts w:ascii="Times New Roman" w:hAnsi="Times New Roman" w:cs="Times New Roman"/>
          <w:b/>
          <w:i/>
          <w:sz w:val="27"/>
          <w:szCs w:val="27"/>
          <w:lang w:val="uk-UA"/>
        </w:rPr>
        <w:t>інфраструктура Наукового парку</w:t>
      </w:r>
      <w:r w:rsidRPr="00D512A6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. </w:t>
      </w:r>
      <w:r w:rsidR="002D6650">
        <w:rPr>
          <w:rFonts w:ascii="Times New Roman" w:hAnsi="Times New Roman" w:cs="Times New Roman"/>
          <w:sz w:val="27"/>
          <w:szCs w:val="27"/>
          <w:lang w:val="uk-UA"/>
        </w:rPr>
        <w:t xml:space="preserve">Наукоємні ресурси, які трансформуються підрозділами  Наукового парку в трансферні продукти, створюються, </w:t>
      </w:r>
      <w:proofErr w:type="spellStart"/>
      <w:r w:rsidR="002D6650">
        <w:rPr>
          <w:rFonts w:ascii="Times New Roman" w:hAnsi="Times New Roman" w:cs="Times New Roman"/>
          <w:sz w:val="27"/>
          <w:szCs w:val="27"/>
          <w:lang w:val="uk-UA"/>
        </w:rPr>
        <w:t>апробовуються</w:t>
      </w:r>
      <w:proofErr w:type="spellEnd"/>
      <w:r w:rsidR="002D6650">
        <w:rPr>
          <w:rFonts w:ascii="Times New Roman" w:hAnsi="Times New Roman" w:cs="Times New Roman"/>
          <w:sz w:val="27"/>
          <w:szCs w:val="27"/>
          <w:lang w:val="uk-UA"/>
        </w:rPr>
        <w:t>, доводяться до рівня інновацій і впроваджуються в наукових лабораторіях, дослідних ділянках, експериментальних виробництвах та полігонах наукових установ, освітянських закладів, їх експериментальної бази, консалтингових установ, виробничих і комерційних підприємств усіх форм влас</w:t>
      </w:r>
      <w:r w:rsidR="003F4FA0">
        <w:rPr>
          <w:rFonts w:ascii="Times New Roman" w:hAnsi="Times New Roman" w:cs="Times New Roman"/>
          <w:sz w:val="27"/>
          <w:szCs w:val="27"/>
          <w:lang w:val="uk-UA"/>
        </w:rPr>
        <w:t xml:space="preserve">ності. Державна система слабшає, цю нішу освоюють інші 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>учасники наукоємного ринку. П</w:t>
      </w:r>
      <w:r w:rsidR="003F4FA0">
        <w:rPr>
          <w:rFonts w:ascii="Times New Roman" w:hAnsi="Times New Roman" w:cs="Times New Roman"/>
          <w:sz w:val="27"/>
          <w:szCs w:val="27"/>
          <w:lang w:val="uk-UA"/>
        </w:rPr>
        <w:t>роцес не регулюється з боку держави, на ринку панують неконтрольовані експансії в сфері технологій і наукоємної продукції.</w:t>
      </w:r>
    </w:p>
    <w:p w:rsidR="00A202D0" w:rsidRDefault="003F4FA0" w:rsidP="003F4FA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Для створення регульованої сертифікованої дос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>лідно-виробничої інфраструктури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Науковий парк проводить акредитацію на договірних умовах дослідно-експериментальних, експертно</w:t>
      </w:r>
      <w:r w:rsidR="00943D48" w:rsidRPr="00D512A6">
        <w:rPr>
          <w:rFonts w:ascii="Times New Roman" w:hAnsi="Times New Roman" w:cs="Times New Roman"/>
          <w:sz w:val="27"/>
          <w:szCs w:val="27"/>
          <w:lang w:val="uk-UA"/>
        </w:rPr>
        <w:t>-технологічн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их, репродукційних та інших потужностей учасників наукоємного ринку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(</w:t>
      </w:r>
      <w:r>
        <w:rPr>
          <w:rFonts w:ascii="Times New Roman" w:hAnsi="Times New Roman" w:cs="Times New Roman"/>
          <w:sz w:val="27"/>
          <w:szCs w:val="27"/>
          <w:lang w:val="uk-UA"/>
        </w:rPr>
        <w:t>рис. 4), в першу чергу засновників Наукового парку. В умовах акредитації визначаються можливості дослідно-виробничої бази, порядок та розмір оплати відповідних послуг, потенціал базового партнера щодо виконання проектних замовлень Наукового парку.</w:t>
      </w:r>
    </w:p>
    <w:p w:rsidR="00A202D0" w:rsidRDefault="00A202D0" w:rsidP="00A202D0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202D0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3716020"/>
            <wp:effectExtent l="0" t="0" r="0" b="0"/>
            <wp:docPr id="11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687" cy="5392754"/>
                      <a:chOff x="214313" y="1071546"/>
                      <a:chExt cx="8929687" cy="5392754"/>
                    </a:xfrm>
                  </a:grpSpPr>
                  <a:sp>
                    <a:nvSpPr>
                      <a:cNvPr id="47" name="Прямоугольник 19"/>
                      <a:cNvSpPr/>
                    </a:nvSpPr>
                    <a:spPr>
                      <a:xfrm>
                        <a:off x="3786182" y="1500174"/>
                        <a:ext cx="2000250" cy="50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/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Трансферні центри інноваційного провайдингу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34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14313" y="1071563"/>
                        <a:ext cx="8929687" cy="539273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endParaRPr lang="uk-UA" sz="1700" b="1">
                            <a:solidFill>
                              <a:srgbClr val="0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428596" y="307181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Наукові установи 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НААН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0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господарства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2643174" y="307181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лабораторії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Прямоугольник 75"/>
                      <a:cNvSpPr/>
                    </a:nvSpPr>
                    <a:spPr>
                      <a:xfrm>
                        <a:off x="785786" y="5929330"/>
                        <a:ext cx="7680325" cy="4286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Агропромислове виробництво </a:t>
                          </a:r>
                          <a:endParaRPr lang="uk-UA" sz="14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Наукоємний та товарний аграрний ринок</a:t>
                          </a:r>
                          <a:endParaRPr lang="uk-UA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3428992" y="1071546"/>
                        <a:ext cx="2143123" cy="50006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</a:t>
                          </a:r>
                          <a:endParaRPr lang="uk-UA" sz="1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Подвійна стрілка вліво/вправо 45"/>
                      <a:cNvSpPr/>
                    </a:nvSpPr>
                    <a:spPr>
                      <a:xfrm>
                        <a:off x="2357422" y="1285860"/>
                        <a:ext cx="792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Прямоугольник 28"/>
                      <a:cNvSpPr/>
                    </a:nvSpPr>
                    <a:spPr>
                      <a:xfrm>
                        <a:off x="4071934" y="307181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Експертні лабораторії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Подвійна стрілка вліво/вправо 45"/>
                      <a:cNvSpPr/>
                    </a:nvSpPr>
                    <a:spPr>
                      <a:xfrm rot="16200000" flipV="1">
                        <a:off x="4124248" y="5519826"/>
                        <a:ext cx="540000" cy="216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428596" y="378619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Наукові установи 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інших відомств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0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господарства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428596" y="450057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Навчальні заклади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0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Учбові господарства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2643174" y="378619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Дослідні 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полігони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2643174" y="450057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Експериментальне </a:t>
                          </a: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28"/>
                      <a:cNvSpPr/>
                    </a:nvSpPr>
                    <a:spPr>
                      <a:xfrm>
                        <a:off x="4071934" y="378619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Демонстраційні полігони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Прямоугольник 28"/>
                      <a:cNvSpPr/>
                    </a:nvSpPr>
                    <a:spPr>
                      <a:xfrm>
                        <a:off x="4071934" y="450057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Репродукційне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виробництво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28"/>
                      <a:cNvSpPr/>
                    </a:nvSpPr>
                    <a:spPr>
                      <a:xfrm>
                        <a:off x="5500694" y="307181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Навчально-інформаційні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бюро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28"/>
                      <a:cNvSpPr/>
                    </a:nvSpPr>
                    <a:spPr>
                      <a:xfrm>
                        <a:off x="5500694" y="378619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Інжинірингово-технологічні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бюро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Прямоугольник 28"/>
                      <a:cNvSpPr/>
                    </a:nvSpPr>
                    <a:spPr>
                      <a:xfrm>
                        <a:off x="5500694" y="450057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Рекламно-виставкові бюро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Прямоугольник 28"/>
                      <a:cNvSpPr/>
                    </a:nvSpPr>
                    <a:spPr>
                      <a:xfrm>
                        <a:off x="7429520" y="307181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Консалтингові установи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Інформаційні центри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357554" y="2643182"/>
                        <a:ext cx="2827505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Акредитована  дослідно-виробнича база</a:t>
                          </a:r>
                          <a:endParaRPr lang="ru-RU" sz="12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Прямоугольник 28"/>
                      <a:cNvSpPr/>
                    </a:nvSpPr>
                    <a:spPr>
                      <a:xfrm>
                        <a:off x="7429520" y="3714752"/>
                        <a:ext cx="1440000" cy="64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Корпоративні експериментально-технологічні підприємства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Прямоугольник 28"/>
                      <a:cNvSpPr/>
                    </a:nvSpPr>
                    <a:spPr>
                      <a:xfrm>
                        <a:off x="7429520" y="450057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Базові господарства-репродуктори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2500298" y="2643182"/>
                        <a:ext cx="4357718" cy="264320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Прямоугольник 63"/>
                      <a:cNvSpPr/>
                    </a:nvSpPr>
                    <a:spPr>
                      <a:xfrm>
                        <a:off x="285720" y="1214422"/>
                        <a:ext cx="1728000" cy="407196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7286644" y="1214422"/>
                        <a:ext cx="1728000" cy="407196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Подвійна стрілка вліво/вправо 45"/>
                      <a:cNvSpPr/>
                    </a:nvSpPr>
                    <a:spPr>
                      <a:xfrm>
                        <a:off x="6215074" y="1285860"/>
                        <a:ext cx="792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642910" y="1500174"/>
                        <a:ext cx="108767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Наукові</a:t>
                          </a:r>
                        </a:p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партнери</a:t>
                          </a:r>
                          <a:endParaRPr lang="ru-RU" sz="16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643834" y="1500174"/>
                        <a:ext cx="108767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Ринкові</a:t>
                          </a:r>
                        </a:p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партнери</a:t>
                          </a:r>
                          <a:endParaRPr lang="ru-RU" sz="16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" name="Подвійна стрілка вліво/вправо 45"/>
                      <a:cNvSpPr/>
                    </a:nvSpPr>
                    <a:spPr>
                      <a:xfrm>
                        <a:off x="6786578" y="3786190"/>
                        <a:ext cx="504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2643174" y="2071679"/>
                        <a:ext cx="965329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Технологічні </a:t>
                          </a:r>
                        </a:p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замовлення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5643570" y="2071678"/>
                        <a:ext cx="965329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Проектні </a:t>
                          </a:r>
                        </a:p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замовлення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Стрелка вниз 78"/>
                      <a:cNvSpPr/>
                    </a:nvSpPr>
                    <a:spPr>
                      <a:xfrm>
                        <a:off x="3857620" y="2143116"/>
                        <a:ext cx="144000" cy="35719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Стрелка вниз 79"/>
                      <a:cNvSpPr/>
                    </a:nvSpPr>
                    <a:spPr>
                      <a:xfrm>
                        <a:off x="5500694" y="2143116"/>
                        <a:ext cx="144000" cy="35719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одвійна стрілка вліво/вправо 45"/>
                      <a:cNvSpPr/>
                    </a:nvSpPr>
                    <a:spPr>
                      <a:xfrm>
                        <a:off x="2071670" y="3857628"/>
                        <a:ext cx="504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2428860" y="107154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Договори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2285984" y="1428736"/>
                        <a:ext cx="917239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акредитації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6215074" y="107154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Договори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6143636" y="1428736"/>
                        <a:ext cx="917239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акредитації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1928794" y="3643314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Надання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2000232" y="4000504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послуг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6715140" y="357187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Надання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6786578" y="392906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послуг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02D0" w:rsidRPr="00A202D0" w:rsidRDefault="00A202D0" w:rsidP="00A202D0">
      <w:pPr>
        <w:pStyle w:val="a3"/>
        <w:ind w:firstLine="709"/>
        <w:jc w:val="both"/>
        <w:rPr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76231D"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ис.4. </w:t>
      </w:r>
      <w:r w:rsidRPr="00A202D0">
        <w:rPr>
          <w:rFonts w:ascii="Times New Roman" w:hAnsi="Times New Roman" w:cs="Times New Roman"/>
          <w:bCs/>
          <w:sz w:val="27"/>
          <w:szCs w:val="27"/>
          <w:lang w:val="uk-UA"/>
        </w:rPr>
        <w:t>Дослідно-виробнича інфраструктура Наукового парку</w:t>
      </w:r>
      <w:r w:rsidRPr="00A202D0">
        <w:rPr>
          <w:b/>
          <w:bCs/>
          <w:sz w:val="27"/>
          <w:szCs w:val="27"/>
        </w:rPr>
        <w:t xml:space="preserve"> </w:t>
      </w:r>
    </w:p>
    <w:p w:rsidR="00461897" w:rsidRPr="00461897" w:rsidRDefault="00461897" w:rsidP="0046189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43D48" w:rsidRDefault="00943D48" w:rsidP="00A202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61897">
        <w:rPr>
          <w:rFonts w:ascii="Times New Roman" w:hAnsi="Times New Roman" w:cs="Times New Roman"/>
          <w:sz w:val="27"/>
          <w:szCs w:val="27"/>
          <w:lang w:val="uk-UA"/>
        </w:rPr>
        <w:t>Для отримання пріоритетної позиції наукові</w:t>
      </w:r>
      <w:r w:rsidR="00A202D0">
        <w:rPr>
          <w:rFonts w:ascii="Times New Roman" w:hAnsi="Times New Roman" w:cs="Times New Roman"/>
          <w:sz w:val="27"/>
          <w:szCs w:val="27"/>
          <w:lang w:val="uk-UA"/>
        </w:rPr>
        <w:t xml:space="preserve"> або інші базові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установи на підставі засновницького договору 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формую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ть 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свою 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>участь у статутно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му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капітал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Наукового парку шляхом внесення до нього нематеріальних активів (майнових прав на об’єкти інтелектуальної власності), а також мають право бути орендодавцем 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приміщень 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обладнання для проектів Наукового парку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Установи-засновники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 нада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ють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послуги з дослідження,  розробки</w:t>
      </w:r>
      <w:r w:rsidR="007F0D3D" w:rsidRPr="0046189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апробації та впровадження новацій і інновацій на </w:t>
      </w:r>
      <w:r w:rsidR="00A202D0">
        <w:rPr>
          <w:rFonts w:ascii="Times New Roman" w:hAnsi="Times New Roman" w:cs="Times New Roman"/>
          <w:sz w:val="27"/>
          <w:szCs w:val="27"/>
          <w:lang w:val="uk-UA"/>
        </w:rPr>
        <w:t>узгоджених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 xml:space="preserve"> умовах з використанням визначеної в засновницькому договорі дослідно-технологічної експериментально-виробничої бази. При цьому засновники Наукового парку зберігають статус юридичної особи і на них поширюється дія законів щодо регулювання їх діяльності т</w:t>
      </w:r>
      <w:r w:rsidR="00461897" w:rsidRPr="00461897">
        <w:rPr>
          <w:rFonts w:ascii="Times New Roman" w:hAnsi="Times New Roman" w:cs="Times New Roman"/>
          <w:sz w:val="27"/>
          <w:szCs w:val="27"/>
          <w:lang w:val="uk-UA"/>
        </w:rPr>
        <w:t>а відомча підпорядкованість</w:t>
      </w:r>
      <w:r w:rsidRPr="0046189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202D0">
        <w:rPr>
          <w:rFonts w:ascii="Times New Roman" w:hAnsi="Times New Roman" w:cs="Times New Roman"/>
          <w:sz w:val="27"/>
          <w:szCs w:val="27"/>
          <w:lang w:val="uk-UA"/>
        </w:rPr>
        <w:t xml:space="preserve"> Інші учасники акредитуються на виконання постійних або разових дослідно-виробничих послуг, при дублюванні функцій Науковий парк надає перевагу засновникам.</w:t>
      </w:r>
    </w:p>
    <w:p w:rsidR="00714A22" w:rsidRDefault="00A202D0" w:rsidP="00A202D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Акредитовані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 xml:space="preserve"> учасники отримують </w:t>
      </w:r>
      <w:proofErr w:type="spellStart"/>
      <w:r w:rsidR="001055AE">
        <w:rPr>
          <w:rFonts w:ascii="Times New Roman" w:hAnsi="Times New Roman" w:cs="Times New Roman"/>
          <w:sz w:val="27"/>
          <w:szCs w:val="27"/>
          <w:lang w:val="uk-UA"/>
        </w:rPr>
        <w:t>акредитацій</w:t>
      </w:r>
      <w:r>
        <w:rPr>
          <w:rFonts w:ascii="Times New Roman" w:hAnsi="Times New Roman" w:cs="Times New Roman"/>
          <w:sz w:val="27"/>
          <w:szCs w:val="27"/>
          <w:lang w:val="uk-UA"/>
        </w:rPr>
        <w:t>ні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свідоцтва і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 xml:space="preserve"> вносяться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до інформаційно-операційної бази Наукового парку, 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>за якою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формує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>ться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портфель замовлень учасникам за галузевим, регіональним або разовим принципом. Учасники дослідно-виробничої інфраструктури Наукового парку дотримуються єдиних правил і стандартів якості щодо надання відповідних послуг. Для популяризації спільних дослідно-</w:t>
      </w:r>
      <w:r w:rsidR="00714A22">
        <w:rPr>
          <w:rFonts w:ascii="Times New Roman" w:hAnsi="Times New Roman" w:cs="Times New Roman"/>
          <w:sz w:val="27"/>
          <w:szCs w:val="27"/>
          <w:lang w:val="uk-UA"/>
        </w:rPr>
        <w:t>виробничих можливостей, навчально-інформаційного супроводу, забезпечення просування на ринку пакетів технологічних, виробничих та організаційно-інжинірингових послуг Науковий парк акредитує тимчасові офіси (бюро) із залученням спеціалістів і технічних засобів профільних установ і підприємств.</w:t>
      </w:r>
    </w:p>
    <w:p w:rsidR="00714A22" w:rsidRDefault="00714A22" w:rsidP="00714A22">
      <w:pPr>
        <w:pStyle w:val="a3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Ініціатором створення Наукового парку та його основною науково-експериментальною базою є установи і підприємства Національної академії аграрних наук, яка знаходиться в стадії реформування</w:t>
      </w:r>
      <w:r w:rsidR="00901CF8">
        <w:rPr>
          <w:rFonts w:ascii="Times New Roman" w:hAnsi="Times New Roman" w:cs="Times New Roman"/>
          <w:sz w:val="27"/>
          <w:szCs w:val="27"/>
          <w:lang w:val="uk-UA"/>
        </w:rPr>
        <w:t xml:space="preserve"> (додаток 1)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. Якщо реформа Академії затягнеться, або деякі галузеві та регіональні її структури не перебудуються і виявляться неефективними, Науковий парк знайде їм заміну серед інших  дослідно-виробничих формувань, </w:t>
      </w:r>
      <w:r w:rsidR="00901CF8">
        <w:rPr>
          <w:rFonts w:ascii="Times New Roman" w:hAnsi="Times New Roman" w:cs="Times New Roman"/>
          <w:sz w:val="27"/>
          <w:szCs w:val="27"/>
          <w:lang w:val="uk-UA"/>
        </w:rPr>
        <w:t>які займають провідні позиції 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галузевих або регіональних секторах наукоємного ринку. </w:t>
      </w:r>
      <w:r w:rsidR="00325ACD">
        <w:rPr>
          <w:rFonts w:ascii="Times New Roman" w:hAnsi="Times New Roman" w:cs="Times New Roman"/>
          <w:sz w:val="27"/>
          <w:szCs w:val="27"/>
          <w:lang w:val="uk-UA"/>
        </w:rPr>
        <w:t>Залучення суб’єктів до спільного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25ACD">
        <w:rPr>
          <w:rFonts w:ascii="Times New Roman" w:hAnsi="Times New Roman" w:cs="Times New Roman"/>
          <w:sz w:val="27"/>
          <w:szCs w:val="27"/>
          <w:lang w:val="uk-UA"/>
        </w:rPr>
        <w:t>використання дослідних лабораторій і полігонів, експериментальних виробництв і виробництв по розмноженню наукоємної продукції, інжинірингових, технологічних,  навчальних і інформаційно-рекламних офісів на конкурсних засадах дають можливість виконувати технологічні і проектні замовлення Наукового парку з трансферу інновацій в агропромислове виробництво на високому професійному рівні.</w:t>
      </w:r>
    </w:p>
    <w:p w:rsidR="007F0114" w:rsidRDefault="007F0114" w:rsidP="00714A22">
      <w:pPr>
        <w:pStyle w:val="a3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F0114" w:rsidRDefault="007F0114" w:rsidP="007F0114">
      <w:pPr>
        <w:spacing w:after="0" w:line="286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F0D3D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Торгово-промислова 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інфраструктура Наукового парку</w:t>
      </w:r>
      <w:r w:rsidRPr="007F0D3D">
        <w:rPr>
          <w:rFonts w:ascii="Times New Roman" w:hAnsi="Times New Roman" w:cs="Times New Roman"/>
          <w:b/>
          <w:i/>
          <w:sz w:val="27"/>
          <w:szCs w:val="27"/>
          <w:lang w:val="uk-UA"/>
        </w:rPr>
        <w:t>.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Рушійною силою і індустріальною основою трансферно-технологічної інфраструктури і проектів Наукового парку є торгово-промислова база його учасників, мережа підприємницьких об’єктів, яка спроможна залучити та ефективно використати інвестиції </w:t>
      </w:r>
      <w:r w:rsidR="001055AE">
        <w:rPr>
          <w:rFonts w:ascii="Times New Roman" w:hAnsi="Times New Roman" w:cs="Times New Roman"/>
          <w:sz w:val="27"/>
          <w:szCs w:val="27"/>
          <w:lang w:val="uk-UA"/>
        </w:rPr>
        <w:t>за проектами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5C189B">
        <w:rPr>
          <w:rFonts w:ascii="Times New Roman" w:hAnsi="Times New Roman" w:cs="Times New Roman"/>
          <w:sz w:val="27"/>
          <w:szCs w:val="27"/>
          <w:lang w:val="uk-UA"/>
        </w:rPr>
        <w:t>інноваційного</w:t>
      </w:r>
      <w:r w:rsidRPr="005C189B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розвитку АПК,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виконувати роль  центрів  </w:t>
      </w:r>
      <w:r w:rsidRPr="001F109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інтеграції</w:t>
      </w:r>
      <w:r w:rsidRPr="005C189B">
        <w:rPr>
          <w:rFonts w:ascii="Times New Roman" w:hAnsi="Times New Roman" w:cs="Times New Roman"/>
          <w:color w:val="FF0000"/>
          <w:sz w:val="27"/>
          <w:szCs w:val="27"/>
          <w:lang w:val="uk-UA"/>
        </w:rPr>
        <w:t xml:space="preserve"> </w:t>
      </w:r>
      <w:proofErr w:type="spellStart"/>
      <w:r w:rsidRPr="00D512A6">
        <w:rPr>
          <w:rFonts w:ascii="Times New Roman" w:hAnsi="Times New Roman" w:cs="Times New Roman"/>
          <w:sz w:val="27"/>
          <w:szCs w:val="27"/>
          <w:lang w:val="uk-UA"/>
        </w:rPr>
        <w:t>кластер</w:t>
      </w:r>
      <w:r>
        <w:rPr>
          <w:rFonts w:ascii="Times New Roman" w:hAnsi="Times New Roman" w:cs="Times New Roman"/>
          <w:sz w:val="27"/>
          <w:szCs w:val="27"/>
          <w:lang w:val="uk-UA"/>
        </w:rPr>
        <w:t>них</w:t>
      </w:r>
      <w:proofErr w:type="spellEnd"/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проект</w:t>
      </w:r>
      <w:r>
        <w:rPr>
          <w:rFonts w:ascii="Times New Roman" w:hAnsi="Times New Roman" w:cs="Times New Roman"/>
          <w:sz w:val="27"/>
          <w:szCs w:val="27"/>
          <w:lang w:val="uk-UA"/>
        </w:rPr>
        <w:t>них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формуван</w:t>
      </w:r>
      <w:r>
        <w:rPr>
          <w:rFonts w:ascii="Times New Roman" w:hAnsi="Times New Roman" w:cs="Times New Roman"/>
          <w:sz w:val="27"/>
          <w:szCs w:val="27"/>
          <w:lang w:val="uk-UA"/>
        </w:rPr>
        <w:t>ь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Наукового парку</w:t>
      </w:r>
      <w:r>
        <w:rPr>
          <w:rFonts w:ascii="Times New Roman" w:hAnsi="Times New Roman" w:cs="Times New Roman"/>
          <w:sz w:val="27"/>
          <w:szCs w:val="27"/>
          <w:lang w:val="uk-UA"/>
        </w:rPr>
        <w:t>, які працюють на індустріальній основі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F0114" w:rsidRDefault="007F0114" w:rsidP="007F011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lastRenderedPageBreak/>
        <w:t>Підприємницька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торгово-промислова  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мережа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Наукового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парку </w:t>
      </w:r>
      <w:r>
        <w:rPr>
          <w:rFonts w:ascii="Times New Roman" w:hAnsi="Times New Roman" w:cs="Times New Roman"/>
          <w:sz w:val="27"/>
          <w:szCs w:val="27"/>
          <w:lang w:val="uk-UA"/>
        </w:rPr>
        <w:t>(рис. 5)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складається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з акредитованих промислових потужностей засновників і партнерів проектів Наукового парку, які пропонують асоціації переробної і харчової промисловості, окремі підприємства переробки наукоємних ресурсів, зберігання і переробки   товарної   продукції,    надання     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агротехнопослуг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    з    використанням </w:t>
      </w:r>
    </w:p>
    <w:p w:rsidR="007F0114" w:rsidRDefault="009F4F1B" w:rsidP="007F0114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F4F1B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3888740"/>
            <wp:effectExtent l="0" t="0" r="0" b="0"/>
            <wp:docPr id="1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9687" cy="5643602"/>
                      <a:chOff x="214313" y="1071546"/>
                      <a:chExt cx="8929687" cy="5643602"/>
                    </a:xfrm>
                  </a:grpSpPr>
                  <a:sp>
                    <a:nvSpPr>
                      <a:cNvPr id="47" name="Прямоугольник 19"/>
                      <a:cNvSpPr/>
                    </a:nvSpPr>
                    <a:spPr>
                      <a:xfrm>
                        <a:off x="3786182" y="1500174"/>
                        <a:ext cx="2000250" cy="50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/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Трансферні центри інноваційного провайдингу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34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14313" y="1071563"/>
                        <a:ext cx="8929687" cy="5392737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endParaRPr lang="uk-UA" sz="1700" b="1">
                            <a:solidFill>
                              <a:srgbClr val="0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428596" y="307181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Підприємства переробки наукоємних ресурсів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2643174" y="307181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Селекційно-технологічні комплекси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Прямоугольник 75"/>
                      <a:cNvSpPr/>
                    </a:nvSpPr>
                    <a:spPr>
                      <a:xfrm>
                        <a:off x="785786" y="6286520"/>
                        <a:ext cx="7680325" cy="4286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1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Агропромислове виробництво </a:t>
                          </a:r>
                          <a:endParaRPr lang="uk-UA" sz="14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Наукоємний та товарний  ринок сільськогосподарської продукції  і  продуктів переробки</a:t>
                          </a:r>
                          <a:endParaRPr lang="uk-UA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3428992" y="1071546"/>
                        <a:ext cx="2143123" cy="50006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uk-UA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</a:t>
                          </a:r>
                          <a:endParaRPr lang="uk-UA" sz="1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Подвійна стрілка вліво/вправо 45"/>
                      <a:cNvSpPr/>
                    </a:nvSpPr>
                    <a:spPr>
                      <a:xfrm>
                        <a:off x="2357422" y="1285860"/>
                        <a:ext cx="792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9" name="Прямоугольник 28"/>
                      <a:cNvSpPr/>
                    </a:nvSpPr>
                    <a:spPr>
                      <a:xfrm>
                        <a:off x="4071934" y="307181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Елеваторно-складські комплекси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Подвійна стрілка вліво/вправо 45"/>
                      <a:cNvSpPr/>
                    </a:nvSpPr>
                    <a:spPr>
                      <a:xfrm rot="16200000" flipV="1">
                        <a:off x="4088529" y="5698421"/>
                        <a:ext cx="754314" cy="216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428596" y="378619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Підприємства </a:t>
                          </a:r>
                          <a:r>
                            <a:rPr lang="uk-UA" sz="1200" dirty="0" err="1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агротехсервісу</a:t>
                          </a:r>
                          <a:endParaRPr lang="ru-RU" sz="10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428596" y="450057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Підприємства з зберігання і переробки с/г продукції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2643174" y="378619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Машинно-технологічні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комплекси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2643174" y="4500570"/>
                        <a:ext cx="1296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Біотехнологічні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 енергетичні </a:t>
                          </a:r>
                          <a:r>
                            <a:rPr lang="uk-UA" sz="1200" b="1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комсплекси</a:t>
                          </a:r>
                          <a:endParaRPr lang="uk-UA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6" name="Прямоугольник 28"/>
                      <a:cNvSpPr/>
                    </a:nvSpPr>
                    <a:spPr>
                      <a:xfrm>
                        <a:off x="4071934" y="378619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Промислові комплекси з вирощування продукції</a:t>
                          </a:r>
                          <a:endParaRPr lang="ru-RU" sz="11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Прямоугольник 28"/>
                      <a:cNvSpPr/>
                    </a:nvSpPr>
                    <a:spPr>
                      <a:xfrm>
                        <a:off x="4071934" y="450057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8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Промислові комплекси з переробки продукції</a:t>
                          </a:r>
                          <a:endParaRPr lang="ru-RU" sz="11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1" name="Прямоугольник 28"/>
                      <a:cNvSpPr/>
                    </a:nvSpPr>
                    <a:spPr>
                      <a:xfrm>
                        <a:off x="5500694" y="307181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Торговий Дім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2" name="Прямоугольник 28"/>
                      <a:cNvSpPr/>
                    </a:nvSpPr>
                    <a:spPr>
                      <a:xfrm>
                        <a:off x="5500694" y="378619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Торгово-накопичувальні термінали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Прямоугольник 28"/>
                      <a:cNvSpPr/>
                    </a:nvSpPr>
                    <a:spPr>
                      <a:xfrm>
                        <a:off x="5500694" y="4500570"/>
                        <a:ext cx="126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Транспортно-перевалочні термінали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Прямоугольник 28"/>
                      <a:cNvSpPr/>
                    </a:nvSpPr>
                    <a:spPr>
                      <a:xfrm>
                        <a:off x="7429520" y="307181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Постачальники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маттехресурсів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357554" y="2643182"/>
                        <a:ext cx="2891433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Акредитована  торгово-промислова база</a:t>
                          </a:r>
                          <a:endParaRPr lang="ru-RU" sz="12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Прямоугольник 28"/>
                      <a:cNvSpPr/>
                    </a:nvSpPr>
                    <a:spPr>
                      <a:xfrm>
                        <a:off x="7429520" y="3714752"/>
                        <a:ext cx="1440000" cy="64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Трейдери</a:t>
                          </a: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сільгосппродукції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Прямоугольник 28"/>
                      <a:cNvSpPr/>
                    </a:nvSpPr>
                    <a:spPr>
                      <a:xfrm>
                        <a:off x="7429520" y="450057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Транспортно-логістичні компанії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Прямоугольник 62"/>
                      <a:cNvSpPr/>
                    </a:nvSpPr>
                    <a:spPr>
                      <a:xfrm>
                        <a:off x="2500298" y="2643182"/>
                        <a:ext cx="4357718" cy="264320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Прямоугольник 63"/>
                      <a:cNvSpPr/>
                    </a:nvSpPr>
                    <a:spPr>
                      <a:xfrm>
                        <a:off x="285720" y="1214422"/>
                        <a:ext cx="1728000" cy="407196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5" name="Прямоугольник 64"/>
                      <a:cNvSpPr/>
                    </a:nvSpPr>
                    <a:spPr>
                      <a:xfrm>
                        <a:off x="7286644" y="1142984"/>
                        <a:ext cx="1728000" cy="4071966"/>
                      </a:xfrm>
                      <a:prstGeom prst="rect">
                        <a:avLst/>
                      </a:prstGeom>
                      <a:noFill/>
                      <a:ln w="9525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Подвійна стрілка вліво/вправо 45"/>
                      <a:cNvSpPr/>
                    </a:nvSpPr>
                    <a:spPr>
                      <a:xfrm>
                        <a:off x="6215074" y="1285860"/>
                        <a:ext cx="792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642910" y="1500174"/>
                        <a:ext cx="1197252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Промислові</a:t>
                          </a:r>
                        </a:p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партнери</a:t>
                          </a:r>
                          <a:endParaRPr lang="ru-RU" sz="16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643834" y="1500174"/>
                        <a:ext cx="108767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Торгові</a:t>
                          </a:r>
                        </a:p>
                        <a:p>
                          <a:pPr algn="ctr"/>
                          <a:r>
                            <a:rPr lang="uk-UA" sz="16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партнери</a:t>
                          </a:r>
                          <a:endParaRPr lang="ru-RU" sz="16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" name="Подвійна стрілка вліво/вправо 45"/>
                      <a:cNvSpPr/>
                    </a:nvSpPr>
                    <a:spPr>
                      <a:xfrm>
                        <a:off x="6786578" y="3786190"/>
                        <a:ext cx="504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2643174" y="2071679"/>
                        <a:ext cx="965329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Технологічні </a:t>
                          </a:r>
                        </a:p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замовлення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5643570" y="2071678"/>
                        <a:ext cx="965329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Проектні </a:t>
                          </a:r>
                        </a:p>
                        <a:p>
                          <a:pPr algn="ctr"/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замовлення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Стрелка вниз 78"/>
                      <a:cNvSpPr/>
                    </a:nvSpPr>
                    <a:spPr>
                      <a:xfrm>
                        <a:off x="3857620" y="2143116"/>
                        <a:ext cx="144000" cy="35719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Стрелка вниз 79"/>
                      <a:cNvSpPr/>
                    </a:nvSpPr>
                    <a:spPr>
                      <a:xfrm>
                        <a:off x="5500694" y="2143116"/>
                        <a:ext cx="144000" cy="35719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Подвійна стрілка вліво/вправо 45"/>
                      <a:cNvSpPr/>
                    </a:nvSpPr>
                    <a:spPr>
                      <a:xfrm>
                        <a:off x="2071670" y="3857628"/>
                        <a:ext cx="504000" cy="214314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2428860" y="107154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Договори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2285984" y="1428736"/>
                        <a:ext cx="917239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акредитації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6215074" y="107154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Договори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6143636" y="1428736"/>
                        <a:ext cx="917239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акредитації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1928794" y="3643314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Надання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2000232" y="4000504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послуг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6715140" y="357187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Надання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8" name="TextBox 67"/>
                      <a:cNvSpPr txBox="1"/>
                    </a:nvSpPr>
                    <a:spPr>
                      <a:xfrm>
                        <a:off x="6786578" y="3929066"/>
                        <a:ext cx="763351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1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послуг</a:t>
                          </a:r>
                          <a:endParaRPr lang="ru-RU" sz="11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Прямоугольник 72"/>
                      <a:cNvSpPr/>
                    </a:nvSpPr>
                    <a:spPr>
                      <a:xfrm>
                        <a:off x="428596" y="2357430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Асоціації переробної</a:t>
                          </a:r>
                        </a:p>
                        <a:p>
                          <a:pPr algn="ctr" eaLnBrk="0" fontAlgn="auto" hangingPunct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1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 харчової промисловості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Прямоугольник 28"/>
                      <a:cNvSpPr/>
                    </a:nvSpPr>
                    <a:spPr>
                      <a:xfrm>
                        <a:off x="7429520" y="2428868"/>
                        <a:ext cx="1440000" cy="5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lIns="36000" tIns="36000" rIns="36000" bIns="3600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Біржи</a:t>
                          </a: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,</a:t>
                          </a:r>
                        </a:p>
                        <a:p>
                          <a:pPr algn="ctr" fontAlgn="auto">
                            <a:lnSpc>
                              <a:spcPct val="9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торгові посередники</a:t>
                          </a:r>
                          <a:endParaRPr lang="ru-RU" sz="11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Подвійна стрілка вліво/вправо 45"/>
                      <a:cNvSpPr/>
                    </a:nvSpPr>
                    <a:spPr>
                      <a:xfrm rot="16200000" flipV="1">
                        <a:off x="1088133" y="5698421"/>
                        <a:ext cx="754314" cy="216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Подвійна стрілка вліво/вправо 45"/>
                      <a:cNvSpPr/>
                    </a:nvSpPr>
                    <a:spPr>
                      <a:xfrm rot="16200000" flipV="1">
                        <a:off x="7660429" y="5626983"/>
                        <a:ext cx="754314" cy="216000"/>
                      </a:xfrm>
                      <a:prstGeom prst="leftRightArrow">
                        <a:avLst>
                          <a:gd name="adj1" fmla="val 50000"/>
                          <a:gd name="adj2" fmla="val 102825"/>
                        </a:avLst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6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6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F4F1B" w:rsidRPr="009F4F1B" w:rsidRDefault="009F4F1B" w:rsidP="009F4F1B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Рис.5.</w:t>
      </w:r>
      <w:r>
        <w:rPr>
          <w:b/>
          <w:bCs/>
          <w:sz w:val="27"/>
          <w:szCs w:val="27"/>
          <w:lang w:val="uk-UA"/>
        </w:rPr>
        <w:t xml:space="preserve"> </w:t>
      </w:r>
      <w:r w:rsidRPr="007F0D3D">
        <w:rPr>
          <w:b/>
          <w:bCs/>
          <w:sz w:val="27"/>
          <w:szCs w:val="27"/>
          <w:lang w:val="uk-UA"/>
        </w:rPr>
        <w:t xml:space="preserve"> </w:t>
      </w:r>
      <w:r w:rsidRPr="009F4F1B">
        <w:rPr>
          <w:rFonts w:ascii="Times New Roman" w:hAnsi="Times New Roman" w:cs="Times New Roman"/>
          <w:bCs/>
          <w:sz w:val="27"/>
          <w:szCs w:val="27"/>
          <w:lang w:val="uk-UA"/>
        </w:rPr>
        <w:t>Торгово-промислова  інфраструктура Наукового парку</w:t>
      </w:r>
      <w:r w:rsidRPr="009F4F1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F4F1B" w:rsidRDefault="007F0114" w:rsidP="009F4F1B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високопродуктивної техніки і технологій. Рух ресурсів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4F1B">
        <w:rPr>
          <w:rFonts w:ascii="Times New Roman" w:hAnsi="Times New Roman" w:cs="Times New Roman"/>
          <w:sz w:val="27"/>
          <w:szCs w:val="27"/>
          <w:lang w:val="uk-UA"/>
        </w:rPr>
        <w:t>і продукції з наданням відповідних послуг забезпечують акредитовані торгові партнери, зацікавлені в участі в проектах Наукового парку, оптових поставках і реалізації, логістичних операціях. Конкурсний відбір комерційних запитів і пропозицій забезпечує Торг</w:t>
      </w:r>
      <w:r w:rsidR="008D5A78">
        <w:rPr>
          <w:rFonts w:ascii="Times New Roman" w:hAnsi="Times New Roman" w:cs="Times New Roman"/>
          <w:sz w:val="27"/>
          <w:szCs w:val="27"/>
          <w:lang w:val="uk-UA"/>
        </w:rPr>
        <w:t xml:space="preserve">овий Дім Наукового парку, </w:t>
      </w:r>
      <w:proofErr w:type="spellStart"/>
      <w:r w:rsidR="008D5A78">
        <w:rPr>
          <w:rFonts w:ascii="Times New Roman" w:hAnsi="Times New Roman" w:cs="Times New Roman"/>
          <w:sz w:val="27"/>
          <w:szCs w:val="27"/>
          <w:lang w:val="uk-UA"/>
        </w:rPr>
        <w:t>акредитацій</w:t>
      </w:r>
      <w:r w:rsidR="009F4F1B">
        <w:rPr>
          <w:rFonts w:ascii="Times New Roman" w:hAnsi="Times New Roman" w:cs="Times New Roman"/>
          <w:sz w:val="27"/>
          <w:szCs w:val="27"/>
          <w:lang w:val="uk-UA"/>
        </w:rPr>
        <w:t>ні</w:t>
      </w:r>
      <w:proofErr w:type="spellEnd"/>
      <w:r w:rsidR="009F4F1B">
        <w:rPr>
          <w:rFonts w:ascii="Times New Roman" w:hAnsi="Times New Roman" w:cs="Times New Roman"/>
          <w:sz w:val="27"/>
          <w:szCs w:val="27"/>
          <w:lang w:val="uk-UA"/>
        </w:rPr>
        <w:t xml:space="preserve"> умови гарантують дотримання учасниками партнерських зобов’язань. </w:t>
      </w:r>
    </w:p>
    <w:p w:rsidR="007F0114" w:rsidRDefault="009F4F1B" w:rsidP="009F4F1B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  <w:t>Реалізація самоокупних інноваційно-інвестиційних бізнес-проектів</w:t>
      </w:r>
      <w:r w:rsidR="007E6D0C">
        <w:rPr>
          <w:rFonts w:ascii="Times New Roman" w:hAnsi="Times New Roman" w:cs="Times New Roman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акредитованими провайдерами проектів забезпечує зміцнення (капіталізації) їх торгово-промислової бази, яка обслуговує рух товарно-сировинних потоків інтегрованих учасників спільного виробництва, що підвищує конкурентоспроможність наукоємної та товарної продукції, виробленої кластерами проектів Наукового парку. </w:t>
      </w:r>
    </w:p>
    <w:p w:rsidR="007E6D0C" w:rsidRDefault="007E6D0C" w:rsidP="009F4F1B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6012C7" w:rsidRDefault="007E6D0C" w:rsidP="009F4F1B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</w:r>
      <w:proofErr w:type="spellStart"/>
      <w:r w:rsidR="006012C7" w:rsidRPr="006012C7">
        <w:rPr>
          <w:rFonts w:ascii="Times New Roman" w:hAnsi="Times New Roman" w:cs="Times New Roman"/>
          <w:b/>
          <w:i/>
          <w:sz w:val="27"/>
          <w:szCs w:val="27"/>
          <w:lang w:val="uk-UA"/>
        </w:rPr>
        <w:t>Проектно-кластерна</w:t>
      </w:r>
      <w:proofErr w:type="spellEnd"/>
      <w:r w:rsidR="006012C7" w:rsidRPr="006012C7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інфраструктура Наукового парку.</w:t>
      </w:r>
      <w:r w:rsidR="006012C7">
        <w:rPr>
          <w:rFonts w:ascii="Times New Roman" w:hAnsi="Times New Roman" w:cs="Times New Roman"/>
          <w:sz w:val="27"/>
          <w:szCs w:val="27"/>
          <w:lang w:val="uk-UA"/>
        </w:rPr>
        <w:t xml:space="preserve"> Науковий парк сприяє консолідації зусиль, ресурсів учасників наукоємного аграрного ринку, підвищення потужності їх виробничої бази та конкурентоспром</w:t>
      </w:r>
      <w:r w:rsidR="00ED51E8">
        <w:rPr>
          <w:rFonts w:ascii="Times New Roman" w:hAnsi="Times New Roman" w:cs="Times New Roman"/>
          <w:sz w:val="27"/>
          <w:szCs w:val="27"/>
          <w:lang w:val="uk-UA"/>
        </w:rPr>
        <w:t>ожності продукції через кластер</w:t>
      </w:r>
      <w:r w:rsidR="006012C7">
        <w:rPr>
          <w:rFonts w:ascii="Times New Roman" w:hAnsi="Times New Roman" w:cs="Times New Roman"/>
          <w:sz w:val="27"/>
          <w:szCs w:val="27"/>
          <w:lang w:val="uk-UA"/>
        </w:rPr>
        <w:t>ний механізм проектної інтеграції (рис.6), який забезпечує мобілізацію</w:t>
      </w:r>
      <w:r w:rsidR="006012C7" w:rsidRPr="006012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012C7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потенціалу </w:t>
      </w:r>
      <w:r w:rsidR="006012C7" w:rsidRPr="00D512A6">
        <w:rPr>
          <w:rFonts w:ascii="Times New Roman" w:hAnsi="Times New Roman" w:cs="Times New Roman"/>
          <w:sz w:val="27"/>
          <w:szCs w:val="27"/>
          <w:lang w:val="uk-UA"/>
        </w:rPr>
        <w:t>наукових установ, виробничих і комерційних структур на реалізацію проектних завдань і може  бути аналогом науково-виробничої  і обслуговуючої кооперації в наукоємній аграрній сфері.</w:t>
      </w:r>
      <w:r w:rsidR="006012C7" w:rsidRPr="006012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6012C7" w:rsidRDefault="006012C7" w:rsidP="006012C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t>Пріоритетними напрямами Наукового парку можуть бути створення галузевих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кластерів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в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виробництві зернових і олійних культур,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садівництві, </w:t>
      </w:r>
    </w:p>
    <w:p w:rsidR="007F0D3D" w:rsidRDefault="007F0D3D" w:rsidP="006012C7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9F4F1B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</w:p>
    <w:p w:rsidR="00B335CB" w:rsidRDefault="00B335CB" w:rsidP="00B335CB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335CB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3953510"/>
            <wp:effectExtent l="19050" t="0" r="635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92308" cy="5649912"/>
                      <a:chOff x="180243" y="1000126"/>
                      <a:chExt cx="8792308" cy="5649912"/>
                    </a:xfrm>
                  </a:grpSpPr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180243" y="5167314"/>
                        <a:ext cx="8742485" cy="40163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222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Кластерні</a:t>
                          </a: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інноваційно-інвестиційні бізнес-проекти за пріоритетними напрямами розвитку АПК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3298581" y="5888038"/>
                        <a:ext cx="2631831" cy="7477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</a:t>
                          </a:r>
                          <a:r>
                            <a:rPr lang="en-US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uk-UA" sz="13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єкти</a:t>
                          </a:r>
                          <a:r>
                            <a:rPr lang="en-US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на базі орендованого земельно-майнового комплексу або в спільній діяльності </a:t>
                          </a:r>
                          <a:endParaRPr lang="ru-RU" sz="13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>
                        <a:off x="211016" y="5861050"/>
                        <a:ext cx="2740269" cy="7889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</a:t>
                          </a:r>
                          <a:r>
                            <a:rPr lang="en-US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uk-UA" sz="13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єкти</a:t>
                          </a: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на базі приватного земельно-майнового комплексу  або в спільному підприємстві</a:t>
                          </a:r>
                          <a:endParaRPr lang="ru-RU" sz="13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357554" y="3143251"/>
                        <a:ext cx="1642697" cy="676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Державні  дослідні станції 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 господарства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Прямоугольник 61"/>
                      <a:cNvSpPr/>
                    </a:nvSpPr>
                    <a:spPr>
                      <a:xfrm>
                        <a:off x="7429500" y="2428875"/>
                        <a:ext cx="1500554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Фінансові установи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Прямоугольник 52"/>
                      <a:cNvSpPr/>
                    </a:nvSpPr>
                    <a:spPr>
                      <a:xfrm>
                        <a:off x="7215554" y="3143250"/>
                        <a:ext cx="1714500" cy="64293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Кооперовані виробники наукомісткої продукції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Параллелограмм 57"/>
                      <a:cNvSpPr/>
                    </a:nvSpPr>
                    <a:spPr>
                      <a:xfrm>
                        <a:off x="2785697" y="2786064"/>
                        <a:ext cx="3644411" cy="928687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Акредитовані провайдери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sz="16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кластерних</a:t>
                          </a: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бізнес-проектів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6" name="Параллелограмм 65"/>
                      <a:cNvSpPr/>
                    </a:nvSpPr>
                    <a:spPr>
                      <a:xfrm>
                        <a:off x="3109546" y="1714501"/>
                        <a:ext cx="3269274" cy="785813"/>
                      </a:xfrm>
                      <a:prstGeom prst="parallelogram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Зональний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трансферний центр інноваційного провайдингу</a:t>
                          </a:r>
                          <a:endParaRPr lang="ru-RU" sz="1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7" name="Параллелограмм 66"/>
                      <a:cNvSpPr/>
                    </a:nvSpPr>
                    <a:spPr>
                      <a:xfrm>
                        <a:off x="221274" y="4141789"/>
                        <a:ext cx="2979126" cy="708025"/>
                      </a:xfrm>
                      <a:prstGeom prst="parallelogram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Селекційно-технологічні, машинно-технологічні, біоенергетичні комплекси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Параллелограмм 72"/>
                      <a:cNvSpPr/>
                    </a:nvSpPr>
                    <a:spPr>
                      <a:xfrm>
                        <a:off x="3241431" y="4141788"/>
                        <a:ext cx="2880946" cy="735012"/>
                      </a:xfrm>
                      <a:prstGeom prst="parallelogram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Комплекси по переробці зерна, олії, плодоовочевої продукції, </a:t>
                          </a:r>
                          <a:r>
                            <a:rPr lang="uk-UA" sz="14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біосировини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5" name="Параллелограмм 74"/>
                      <a:cNvSpPr/>
                    </a:nvSpPr>
                    <a:spPr>
                      <a:xfrm>
                        <a:off x="6151685" y="4170364"/>
                        <a:ext cx="2798885" cy="706437"/>
                      </a:xfrm>
                      <a:prstGeom prst="parallelogram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Торгово-логістична інфраструктура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7" name="Прямоугольник 76"/>
                      <a:cNvSpPr/>
                    </a:nvSpPr>
                    <a:spPr>
                      <a:xfrm>
                        <a:off x="6378820" y="5888038"/>
                        <a:ext cx="2593731" cy="74771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</a:t>
                          </a:r>
                          <a:r>
                            <a:rPr lang="en-US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’</a:t>
                          </a:r>
                          <a:r>
                            <a:rPr lang="uk-UA" sz="1300" b="1" dirty="0" err="1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єкти</a:t>
                          </a:r>
                          <a:r>
                            <a:rPr lang="uk-UA" sz="13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на базі кооперованого земельно-майнового комплексу або в спільному виробництві</a:t>
                          </a:r>
                          <a:endParaRPr lang="ru-RU" sz="13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9" name="Стрелка вниз 78"/>
                      <a:cNvSpPr/>
                    </a:nvSpPr>
                    <a:spPr>
                      <a:xfrm flipH="1">
                        <a:off x="1510812" y="4918076"/>
                        <a:ext cx="193431" cy="263525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1" name="Стрелка вниз 80"/>
                      <a:cNvSpPr/>
                    </a:nvSpPr>
                    <a:spPr>
                      <a:xfrm flipH="1">
                        <a:off x="4492869" y="4918075"/>
                        <a:ext cx="175846" cy="249238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3" name="Стрелка вниз 82"/>
                      <a:cNvSpPr/>
                    </a:nvSpPr>
                    <a:spPr>
                      <a:xfrm flipH="1">
                        <a:off x="7540869" y="4932363"/>
                        <a:ext cx="175846" cy="23495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5" name="Стрелка вниз 84"/>
                      <a:cNvSpPr/>
                    </a:nvSpPr>
                    <a:spPr>
                      <a:xfrm flipH="1">
                        <a:off x="1500554" y="5624514"/>
                        <a:ext cx="175846" cy="236537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Стрелка вниз 85"/>
                      <a:cNvSpPr/>
                    </a:nvSpPr>
                    <a:spPr>
                      <a:xfrm flipH="1">
                        <a:off x="4507523" y="5611814"/>
                        <a:ext cx="189035" cy="276225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Стрелка вниз 86"/>
                      <a:cNvSpPr/>
                    </a:nvSpPr>
                    <a:spPr>
                      <a:xfrm flipH="1">
                        <a:off x="7555523" y="5624513"/>
                        <a:ext cx="189035" cy="277812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Стрелка вниз 89"/>
                      <a:cNvSpPr/>
                    </a:nvSpPr>
                    <a:spPr>
                      <a:xfrm flipH="1">
                        <a:off x="4116266" y="2536825"/>
                        <a:ext cx="213946" cy="215900"/>
                      </a:xfrm>
                      <a:prstGeom prst="down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4" name="Двойная стрелка влево/вправо 93"/>
                      <a:cNvSpPr/>
                    </a:nvSpPr>
                    <a:spPr>
                      <a:xfrm>
                        <a:off x="2072054" y="3286126"/>
                        <a:ext cx="713643" cy="214313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5" name="Двойная стрелка влево/вправо 94"/>
                      <a:cNvSpPr/>
                    </a:nvSpPr>
                    <a:spPr>
                      <a:xfrm>
                        <a:off x="6430108" y="3286126"/>
                        <a:ext cx="785446" cy="214313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7" name="Прямая соединительная линия 96"/>
                      <a:cNvCxnSpPr/>
                    </a:nvCxnSpPr>
                    <a:spPr>
                      <a:xfrm>
                        <a:off x="1648558" y="3921125"/>
                        <a:ext cx="6304085" cy="158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1" name="Прямая соединительная линия 100"/>
                      <a:cNvCxnSpPr/>
                    </a:nvCxnSpPr>
                    <a:spPr>
                      <a:xfrm rot="5400000">
                        <a:off x="7840785" y="4045805"/>
                        <a:ext cx="222250" cy="146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Прямая соединительная линия 107"/>
                      <a:cNvCxnSpPr/>
                    </a:nvCxnSpPr>
                    <a:spPr>
                      <a:xfrm rot="5400000">
                        <a:off x="1537800" y="4031519"/>
                        <a:ext cx="193675" cy="14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1" name="Прямая соединительная линия 110"/>
                      <a:cNvCxnSpPr/>
                    </a:nvCxnSpPr>
                    <a:spPr>
                      <a:xfrm rot="5400000">
                        <a:off x="4447931" y="3934681"/>
                        <a:ext cx="387350" cy="14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724" name="TextBox 1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3939" y="1931988"/>
                        <a:ext cx="783981" cy="2778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 dirty="0">
                              <a:latin typeface="Times New Roman" pitchFamily="18" charset="0"/>
                              <a:cs typeface="Times New Roman" pitchFamily="18" charset="0"/>
                            </a:rPr>
                            <a:t>Інновації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725" name="TextBox 1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3400" y="2500314"/>
                        <a:ext cx="1517723" cy="2769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Проектний</a:t>
                          </a:r>
                          <a:r>
                            <a:rPr lang="ru-RU" sz="1200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200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супровід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726" name="Text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37436" y="1982789"/>
                        <a:ext cx="870438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1200">
                              <a:latin typeface="Times New Roman" pitchFamily="18" charset="0"/>
                              <a:cs typeface="Times New Roman" pitchFamily="18" charset="0"/>
                            </a:rPr>
                            <a:t>Інвестиції</a:t>
                          </a:r>
                          <a:endParaRPr lang="ru-RU" sz="12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>
                        <a:off x="213946" y="2357439"/>
                        <a:ext cx="1642697" cy="64293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bIns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Наукові 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установи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7287358" y="1857375"/>
                        <a:ext cx="1499088" cy="64293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90000"/>
                            </a:lnSpc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Інвестиційні партнери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427893" y="1857376"/>
                        <a:ext cx="1644162" cy="65881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Інноваційні партнери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Двойная стрелка влево/вправо 39"/>
                      <a:cNvSpPr/>
                    </a:nvSpPr>
                    <a:spPr>
                      <a:xfrm>
                        <a:off x="2164374" y="2227264"/>
                        <a:ext cx="786911" cy="212725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Двойная стрелка влево/вправо 40"/>
                      <a:cNvSpPr/>
                    </a:nvSpPr>
                    <a:spPr>
                      <a:xfrm>
                        <a:off x="6437436" y="2214563"/>
                        <a:ext cx="786911" cy="214312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2023697" y="3121025"/>
                        <a:ext cx="817685" cy="261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uk-UA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Співпраця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6412523" y="3121025"/>
                        <a:ext cx="808235" cy="26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uk-UA" sz="1100" dirty="0">
                              <a:latin typeface="Times New Roman" pitchFamily="18" charset="0"/>
                              <a:cs typeface="Times New Roman" pitchFamily="18" charset="0"/>
                            </a:rPr>
                            <a:t>Співпраця</a:t>
                          </a:r>
                          <a:endParaRPr lang="ru-RU" sz="11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" name="Параллелограмм 65"/>
                      <a:cNvSpPr/>
                    </a:nvSpPr>
                    <a:spPr>
                      <a:xfrm>
                        <a:off x="1856643" y="1000126"/>
                        <a:ext cx="5698880" cy="714375"/>
                      </a:xfrm>
                      <a:prstGeom prst="parallelogram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50800" dir="5400000" algn="ctr" rotWithShape="0">
                          <a:schemeClr val="bg1">
                            <a:lumMod val="85000"/>
                          </a:scheme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2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Науковий парк</a:t>
                          </a:r>
                          <a:endParaRPr lang="en-US" sz="2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Координаційний трансферний центр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  <a:defRPr/>
                          </a:pPr>
                          <a:r>
                            <a:rPr lang="uk-UA" sz="16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інноваційного провайдингу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335CB" w:rsidRDefault="00B335CB" w:rsidP="006012C7">
      <w:pPr>
        <w:spacing w:after="0"/>
        <w:ind w:firstLine="709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Рис.6. </w:t>
      </w:r>
      <w:proofErr w:type="spellStart"/>
      <w:r w:rsidR="006012C7" w:rsidRPr="006012C7">
        <w:rPr>
          <w:rFonts w:ascii="Times New Roman" w:hAnsi="Times New Roman" w:cs="Times New Roman"/>
          <w:bCs/>
          <w:sz w:val="27"/>
          <w:szCs w:val="27"/>
          <w:lang w:val="uk-UA"/>
        </w:rPr>
        <w:t>Проектно-кластерна</w:t>
      </w:r>
      <w:proofErr w:type="spellEnd"/>
      <w:r w:rsidR="006012C7" w:rsidRPr="006012C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інфраструктура  Наукового парку</w:t>
      </w:r>
    </w:p>
    <w:p w:rsidR="006012C7" w:rsidRDefault="006012C7" w:rsidP="006012C7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C189B" w:rsidRDefault="006012C7" w:rsidP="006012C7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виноградарстві, овочівництві і баштанництві, виробництві лікарської і ефіроолійній сировини, біоенергетиці, технічному оснащенні машинно-тракторного парку </w:t>
      </w:r>
      <w:r w:rsidR="005C189B" w:rsidRPr="00D512A6">
        <w:rPr>
          <w:rFonts w:ascii="Times New Roman" w:hAnsi="Times New Roman" w:cs="Times New Roman"/>
          <w:sz w:val="27"/>
          <w:szCs w:val="27"/>
          <w:lang w:val="uk-UA"/>
        </w:rPr>
        <w:t>сільгосппідприємств і їх господарських зрошувальних систем, зберіганні, переробці і транспортуванні продукції.</w:t>
      </w:r>
      <w:r w:rsidR="002D4BB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189B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Регіональні кластери мають бути </w:t>
      </w:r>
      <w:r w:rsidR="003361CA">
        <w:rPr>
          <w:rFonts w:ascii="Times New Roman" w:hAnsi="Times New Roman" w:cs="Times New Roman"/>
          <w:sz w:val="27"/>
          <w:szCs w:val="27"/>
          <w:lang w:val="uk-UA"/>
        </w:rPr>
        <w:t xml:space="preserve">універсальними і </w:t>
      </w:r>
      <w:r w:rsidR="005C189B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створені в кожній області за напрямами, які є актуальними для </w:t>
      </w:r>
      <w:r w:rsidR="001F109D">
        <w:rPr>
          <w:rFonts w:ascii="Times New Roman" w:hAnsi="Times New Roman" w:cs="Times New Roman"/>
          <w:sz w:val="27"/>
          <w:szCs w:val="27"/>
          <w:lang w:val="uk-UA"/>
        </w:rPr>
        <w:t>відповідного</w:t>
      </w:r>
      <w:r w:rsidR="005C189B" w:rsidRPr="00D512A6">
        <w:rPr>
          <w:rFonts w:ascii="Times New Roman" w:hAnsi="Times New Roman" w:cs="Times New Roman"/>
          <w:sz w:val="27"/>
          <w:szCs w:val="27"/>
          <w:lang w:val="uk-UA"/>
        </w:rPr>
        <w:t xml:space="preserve"> аграрного регіону України.</w:t>
      </w:r>
    </w:p>
    <w:p w:rsidR="002D4BBB" w:rsidRDefault="002D4BBB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Сільгосптоваровиробники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приймають участь в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кластерних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формуваннях як керуюче підприємство (акредитований провайдер), або виробник наукоємної і товарної продукції. Цільові логістичні та інші умови співробітництва визначаються проектом Наукового парку і закріплюються договорами спільної діяльності учасників кластеру.</w:t>
      </w:r>
      <w:r w:rsidR="00901CF8">
        <w:rPr>
          <w:rFonts w:ascii="Times New Roman" w:hAnsi="Times New Roman" w:cs="Times New Roman"/>
          <w:sz w:val="27"/>
          <w:szCs w:val="27"/>
          <w:lang w:val="uk-UA"/>
        </w:rPr>
        <w:t xml:space="preserve"> Акредитовані провайдери </w:t>
      </w:r>
      <w:proofErr w:type="spellStart"/>
      <w:r w:rsidR="00901CF8">
        <w:rPr>
          <w:rFonts w:ascii="Times New Roman" w:hAnsi="Times New Roman" w:cs="Times New Roman"/>
          <w:sz w:val="27"/>
          <w:szCs w:val="27"/>
          <w:lang w:val="uk-UA"/>
        </w:rPr>
        <w:t>кластерних</w:t>
      </w:r>
      <w:proofErr w:type="spellEnd"/>
      <w:r w:rsidR="00901CF8">
        <w:rPr>
          <w:rFonts w:ascii="Times New Roman" w:hAnsi="Times New Roman" w:cs="Times New Roman"/>
          <w:sz w:val="27"/>
          <w:szCs w:val="27"/>
          <w:lang w:val="uk-UA"/>
        </w:rPr>
        <w:t xml:space="preserve"> бізнес-проектів об’єднують усіх зацікавлених учасників на договірних умовах незалежно від форми власності, розміру і спеціалізації. Використання кредитно-лізингових схем фінансування забезпечують капіталізацію підприємницької, переробної і логістичної бази провайдера після завершення проектних зобов’язань. Пріоритетне </w:t>
      </w:r>
      <w:r w:rsidR="00901CF8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право на контрактацію вхідних ресурсів і вихідної продукції на всіх стадіях технологічного процесу, передбаченого проектом, забезпечує регулювання </w:t>
      </w:r>
      <w:proofErr w:type="spellStart"/>
      <w:r w:rsidR="00901CF8">
        <w:rPr>
          <w:rFonts w:ascii="Times New Roman" w:hAnsi="Times New Roman" w:cs="Times New Roman"/>
          <w:sz w:val="27"/>
          <w:szCs w:val="27"/>
          <w:lang w:val="uk-UA"/>
        </w:rPr>
        <w:t>товаро-фінансових</w:t>
      </w:r>
      <w:proofErr w:type="spellEnd"/>
      <w:r w:rsidR="00901CF8">
        <w:rPr>
          <w:rFonts w:ascii="Times New Roman" w:hAnsi="Times New Roman" w:cs="Times New Roman"/>
          <w:sz w:val="27"/>
          <w:szCs w:val="27"/>
          <w:lang w:val="uk-UA"/>
        </w:rPr>
        <w:t xml:space="preserve"> потоків кластеру та його конкурентоспроможність на ринку. </w:t>
      </w:r>
    </w:p>
    <w:p w:rsidR="00901CF8" w:rsidRDefault="00901CF8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Проектні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кластерні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об'єднання сільськогосподарських товаровиробників,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переробників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продукції, обслуговуючих підприємств є в деякій мірі формою виробничої і обслуговуючої кооперації виконавців проектів без створення юридичної особи.</w:t>
      </w:r>
    </w:p>
    <w:p w:rsidR="00901CF8" w:rsidRPr="00A8621A" w:rsidRDefault="00901CF8" w:rsidP="00901CF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A8621A">
        <w:rPr>
          <w:rFonts w:ascii="Times New Roman" w:hAnsi="Times New Roman" w:cs="Times New Roman"/>
          <w:b/>
          <w:i/>
          <w:sz w:val="27"/>
          <w:szCs w:val="27"/>
          <w:lang w:val="uk-UA"/>
        </w:rPr>
        <w:t>Заключення</w:t>
      </w:r>
      <w:proofErr w:type="spellEnd"/>
      <w:r w:rsidRPr="00A8621A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.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Необхідні у</w:t>
      </w:r>
      <w:r>
        <w:rPr>
          <w:rFonts w:ascii="Times New Roman" w:hAnsi="Times New Roman" w:cs="Times New Roman"/>
          <w:sz w:val="27"/>
          <w:szCs w:val="27"/>
          <w:lang w:val="uk-UA"/>
        </w:rPr>
        <w:t>мови для реалізації Моделі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01CF8" w:rsidRPr="00A8621A" w:rsidRDefault="00901CF8" w:rsidP="00901CF8">
      <w:pPr>
        <w:pStyle w:val="a3"/>
        <w:numPr>
          <w:ilvl w:val="0"/>
          <w:numId w:val="1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сформувати  </w:t>
      </w:r>
      <w:r>
        <w:rPr>
          <w:rFonts w:ascii="Times New Roman" w:hAnsi="Times New Roman" w:cs="Times New Roman"/>
          <w:sz w:val="27"/>
          <w:szCs w:val="27"/>
          <w:lang w:val="uk-UA"/>
        </w:rPr>
        <w:t>технологічну платформу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, утвердити </w:t>
      </w:r>
      <w:r>
        <w:rPr>
          <w:rFonts w:ascii="Times New Roman" w:hAnsi="Times New Roman" w:cs="Times New Roman"/>
          <w:sz w:val="27"/>
          <w:szCs w:val="27"/>
          <w:lang w:val="uk-UA"/>
        </w:rPr>
        <w:t>організаційні засади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створення, функціонування та розвитку співробітництва науки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бізнесу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і влади на паритетних умовах в наукоємній аграрній сфері;</w:t>
      </w:r>
    </w:p>
    <w:p w:rsidR="00901CF8" w:rsidRPr="00A8621A" w:rsidRDefault="00901CF8" w:rsidP="00901CF8">
      <w:pPr>
        <w:pStyle w:val="a3"/>
        <w:numPr>
          <w:ilvl w:val="0"/>
          <w:numId w:val="1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>реформувати систему аграрної науки за інноваційною моделлю, переорієнтувати галузеві секторальні та територіальні наукові центри на задоволення потреб високотехнологічного агропромислового виробництва;</w:t>
      </w:r>
    </w:p>
    <w:p w:rsidR="00901CF8" w:rsidRPr="00A8621A" w:rsidRDefault="00901CF8" w:rsidP="00901CF8">
      <w:pPr>
        <w:pStyle w:val="a3"/>
        <w:numPr>
          <w:ilvl w:val="0"/>
          <w:numId w:val="1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створити Науковий парк, забезпечити функціонування та розвиток його трансферно-технологічної інфраструктури, надання необхідних повноважень органам управління </w:t>
      </w:r>
      <w:r>
        <w:rPr>
          <w:rFonts w:ascii="Times New Roman" w:hAnsi="Times New Roman" w:cs="Times New Roman"/>
          <w:sz w:val="27"/>
          <w:szCs w:val="27"/>
          <w:lang w:val="uk-UA"/>
        </w:rPr>
        <w:t>щодо заохочення та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захист</w:t>
      </w:r>
      <w:r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інтересів учасників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і ринку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901CF8" w:rsidRPr="00A8621A" w:rsidRDefault="00901CF8" w:rsidP="00901CF8">
      <w:pPr>
        <w:pStyle w:val="a3"/>
        <w:numPr>
          <w:ilvl w:val="0"/>
          <w:numId w:val="1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забезпечити стимулювання проектів Наукового парку, сприяння залученню інвестицій, розвитку </w:t>
      </w:r>
      <w:proofErr w:type="spellStart"/>
      <w:r w:rsidRPr="00A8621A">
        <w:rPr>
          <w:rFonts w:ascii="Times New Roman" w:hAnsi="Times New Roman" w:cs="Times New Roman"/>
          <w:sz w:val="27"/>
          <w:szCs w:val="27"/>
          <w:lang w:val="uk-UA"/>
        </w:rPr>
        <w:t>кластерних</w:t>
      </w:r>
      <w:proofErr w:type="spellEnd"/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проектних об’єднань  з виробництва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конкурентоспроможної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сільськогосподарської продукції і продовольства.</w:t>
      </w:r>
    </w:p>
    <w:p w:rsidR="00901CF8" w:rsidRPr="00A8621A" w:rsidRDefault="00901CF8" w:rsidP="00901CF8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>Очікувані резул</w:t>
      </w:r>
      <w:r>
        <w:rPr>
          <w:rFonts w:ascii="Times New Roman" w:hAnsi="Times New Roman" w:cs="Times New Roman"/>
          <w:sz w:val="27"/>
          <w:szCs w:val="27"/>
          <w:lang w:val="uk-UA"/>
        </w:rPr>
        <w:t>ьтати від реалізації Моделі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01CF8" w:rsidRPr="00A8621A" w:rsidRDefault="00901CF8" w:rsidP="00901CF8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поєднання можливостей наукових установ, дослідних господарств, виробничих і комерційних підприємств, консалтингових установ та інших учасників, що утворюють трансферно-технологічну </w:t>
      </w:r>
      <w:r>
        <w:rPr>
          <w:rFonts w:ascii="Times New Roman" w:hAnsi="Times New Roman" w:cs="Times New Roman"/>
          <w:sz w:val="27"/>
          <w:szCs w:val="27"/>
          <w:lang w:val="uk-UA"/>
        </w:rPr>
        <w:t>інфраструктуру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наукоємного аграрного ринку, шляхом інтеграції </w:t>
      </w:r>
      <w:r>
        <w:rPr>
          <w:rFonts w:ascii="Times New Roman" w:hAnsi="Times New Roman" w:cs="Times New Roman"/>
          <w:sz w:val="27"/>
          <w:szCs w:val="27"/>
          <w:lang w:val="uk-UA"/>
        </w:rPr>
        <w:t>через мережу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консалтингових інноваційних центрів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дослідно-виробничої та торгово-промислової бази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установ і підприємств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на засадах державно-приватного партнерства;  </w:t>
      </w:r>
    </w:p>
    <w:p w:rsidR="00901CF8" w:rsidRDefault="00901CF8" w:rsidP="00901CF8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зосередження інноваційного потенціалу науки, економічних можливостей високотехнологічного виробництва та комерційної спроможності агробізнесу на </w:t>
      </w:r>
    </w:p>
    <w:p w:rsidR="00901CF8" w:rsidRPr="00A8621A" w:rsidRDefault="00901CF8" w:rsidP="00901CF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>проривних напрямах розв</w:t>
      </w:r>
      <w:r>
        <w:rPr>
          <w:rFonts w:ascii="Times New Roman" w:hAnsi="Times New Roman" w:cs="Times New Roman"/>
          <w:sz w:val="27"/>
          <w:szCs w:val="27"/>
          <w:lang w:val="uk-UA"/>
        </w:rPr>
        <w:t>итку агропромислового комплексу, просування інноваційної продукції на вітчизняному та міжнародних ринках, економія бюджетних коштів;</w:t>
      </w:r>
    </w:p>
    <w:p w:rsidR="00901CF8" w:rsidRPr="00A8621A" w:rsidRDefault="00901CF8" w:rsidP="00901CF8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>залучення капіталу в проекти інноваційно-інвестиційного розвитку наукоємної сфери АПК, об’єкти освоєння та розповсюдження високих технологій виробництва та реалізації конкурентної продукції на індустріальній основі;</w:t>
      </w:r>
    </w:p>
    <w:p w:rsidR="00901CF8" w:rsidRPr="003660A4" w:rsidRDefault="00901CF8" w:rsidP="00901CF8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здійснення державного замовлення та регулювання повноважень щодо незалежної експертизи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конкурентних умов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>ринку наукоємних технологій, захисту від сумлінних експансій, забезпечення розробки та реалізації інноваційно-інвестиційних проектів, яким</w:t>
      </w:r>
      <w:r w:rsidRPr="00226167">
        <w:rPr>
          <w:noProof/>
          <w:lang w:val="uk-UA"/>
        </w:rPr>
        <w:t xml:space="preserve"> 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надається </w:t>
      </w:r>
      <w:r>
        <w:rPr>
          <w:rFonts w:ascii="Times New Roman" w:hAnsi="Times New Roman" w:cs="Times New Roman"/>
          <w:sz w:val="27"/>
          <w:szCs w:val="27"/>
          <w:lang w:val="uk-UA"/>
        </w:rPr>
        <w:t>пріоритет держави і які відповідають вимогам європейської інтеграції України.</w:t>
      </w:r>
      <w:r w:rsidRPr="00A8621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0E5774" w:rsidRDefault="000E5774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01CF8" w:rsidRPr="00951112" w:rsidRDefault="00901CF8" w:rsidP="00901CF8">
      <w:pPr>
        <w:spacing w:after="0"/>
        <w:ind w:firstLine="709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951112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Додаток 1 </w:t>
      </w:r>
    </w:p>
    <w:p w:rsidR="00CF4DC8" w:rsidRPr="00951112" w:rsidRDefault="00CF4DC8" w:rsidP="00901CF8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951112" w:rsidRDefault="00901CF8" w:rsidP="00901CF8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5111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 питання реформування </w:t>
      </w:r>
    </w:p>
    <w:p w:rsidR="00901CF8" w:rsidRPr="00951112" w:rsidRDefault="00901CF8" w:rsidP="00901CF8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51112">
        <w:rPr>
          <w:rFonts w:ascii="Times New Roman" w:hAnsi="Times New Roman" w:cs="Times New Roman"/>
          <w:b/>
          <w:sz w:val="27"/>
          <w:szCs w:val="27"/>
          <w:lang w:val="uk-UA"/>
        </w:rPr>
        <w:t>науково-виробничої системи НААН</w:t>
      </w:r>
    </w:p>
    <w:p w:rsidR="00901CF8" w:rsidRDefault="00901CF8" w:rsidP="00901CF8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0E5774" w:rsidRDefault="00901CF8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Національна академія аграрних наук є фундатором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Агротехнополісу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високотехнологічного забезпечення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 xml:space="preserve">інноваційного розвитку АПК, в якому передбачає нові можливості для ринкових перетворень власної науково-організаційної структури і підвищення ефективності науково-інноваційної діяльності. За замовленням Академії </w:t>
      </w:r>
      <w:r w:rsidR="00045E75">
        <w:rPr>
          <w:rFonts w:ascii="Times New Roman" w:hAnsi="Times New Roman" w:cs="Times New Roman"/>
          <w:sz w:val="27"/>
          <w:szCs w:val="27"/>
          <w:lang w:val="uk-UA"/>
        </w:rPr>
        <w:t>Інститутом інноваційного провайдингу розроблено науково-методичну та організаційну базу щодо інтеграці</w:t>
      </w:r>
      <w:r w:rsidR="002E0B5A">
        <w:rPr>
          <w:rFonts w:ascii="Times New Roman" w:hAnsi="Times New Roman" w:cs="Times New Roman"/>
          <w:sz w:val="27"/>
          <w:szCs w:val="27"/>
          <w:lang w:val="uk-UA"/>
        </w:rPr>
        <w:t>ї аграрної науки в інноваційно-</w:t>
      </w:r>
      <w:r w:rsidR="00CF4DC8">
        <w:rPr>
          <w:rFonts w:ascii="Times New Roman" w:hAnsi="Times New Roman" w:cs="Times New Roman"/>
          <w:sz w:val="27"/>
          <w:szCs w:val="27"/>
          <w:lang w:val="uk-UA"/>
        </w:rPr>
        <w:t>інвестиційне</w:t>
      </w:r>
      <w:r w:rsidR="00045E75">
        <w:rPr>
          <w:rFonts w:ascii="Times New Roman" w:hAnsi="Times New Roman" w:cs="Times New Roman"/>
          <w:sz w:val="27"/>
          <w:szCs w:val="27"/>
          <w:lang w:val="uk-UA"/>
        </w:rPr>
        <w:t xml:space="preserve"> активне середовище наукоємного аграрного ринку, створення умов для трансферу науково-технічної і інноваційної продукції за підприємницькими ринковими механізмами. Акад</w:t>
      </w:r>
      <w:r w:rsidR="002E0B5A">
        <w:rPr>
          <w:rFonts w:ascii="Times New Roman" w:hAnsi="Times New Roman" w:cs="Times New Roman"/>
          <w:sz w:val="27"/>
          <w:szCs w:val="27"/>
          <w:lang w:val="uk-UA"/>
        </w:rPr>
        <w:t>емією затверджено к</w:t>
      </w:r>
      <w:r w:rsidR="00045E75">
        <w:rPr>
          <w:rFonts w:ascii="Times New Roman" w:hAnsi="Times New Roman" w:cs="Times New Roman"/>
          <w:sz w:val="27"/>
          <w:szCs w:val="27"/>
          <w:lang w:val="uk-UA"/>
        </w:rPr>
        <w:t>онцептуальні засади</w:t>
      </w:r>
      <w:r w:rsidR="002E0B5A">
        <w:rPr>
          <w:rFonts w:ascii="Times New Roman" w:hAnsi="Times New Roman" w:cs="Times New Roman"/>
          <w:sz w:val="27"/>
          <w:szCs w:val="27"/>
          <w:lang w:val="uk-UA"/>
        </w:rPr>
        <w:t xml:space="preserve"> і</w:t>
      </w:r>
      <w:r w:rsidR="00045E75">
        <w:rPr>
          <w:rFonts w:ascii="Times New Roman" w:hAnsi="Times New Roman" w:cs="Times New Roman"/>
          <w:sz w:val="27"/>
          <w:szCs w:val="27"/>
          <w:lang w:val="uk-UA"/>
        </w:rPr>
        <w:t xml:space="preserve"> моделі науково-організаційних перетворень та інноваційно-інвестиційного розвитку НААН, реалізація яких дозволить академічним науковим установам  і дослідним підприємствам стати засновниками Наукового парку, сформувати каркас науково-експериментальної бази його дослідно-виробничої та трансферно-інноваційної інфраструктури.</w:t>
      </w:r>
    </w:p>
    <w:p w:rsidR="00045E75" w:rsidRDefault="00045E75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З врахуванням вимог Наукового парку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 xml:space="preserve">щодо державно-приватного </w:t>
      </w:r>
      <w:r>
        <w:rPr>
          <w:rFonts w:ascii="Times New Roman" w:hAnsi="Times New Roman" w:cs="Times New Roman"/>
          <w:sz w:val="27"/>
          <w:szCs w:val="27"/>
          <w:lang w:val="uk-UA"/>
        </w:rPr>
        <w:t>партнерства</w:t>
      </w:r>
      <w:r w:rsidR="00586A0A">
        <w:rPr>
          <w:rFonts w:ascii="Times New Roman" w:hAnsi="Times New Roman" w:cs="Times New Roman"/>
          <w:sz w:val="27"/>
          <w:szCs w:val="27"/>
          <w:lang w:val="uk-UA"/>
        </w:rPr>
        <w:t xml:space="preserve"> на ринкових засадах, а також задекларованих намірів нової влади реформувати аграрну науку на основі інноваційної моделі, академічне наукове співтовариство разом з іншими пр</w:t>
      </w:r>
      <w:r w:rsidR="00C340EF">
        <w:rPr>
          <w:rFonts w:ascii="Times New Roman" w:hAnsi="Times New Roman" w:cs="Times New Roman"/>
          <w:sz w:val="27"/>
          <w:szCs w:val="27"/>
          <w:lang w:val="uk-UA"/>
        </w:rPr>
        <w:t>едставниками аграрної науки мають</w:t>
      </w:r>
      <w:r w:rsidR="00586A0A">
        <w:rPr>
          <w:rFonts w:ascii="Times New Roman" w:hAnsi="Times New Roman" w:cs="Times New Roman"/>
          <w:sz w:val="27"/>
          <w:szCs w:val="27"/>
          <w:lang w:val="uk-UA"/>
        </w:rPr>
        <w:t xml:space="preserve"> запропонувати уряду і суспільству концепцію і програму реформування, які б забезпечили підвищення ефективності аграрної науки в умовах радикальних політичних</w:t>
      </w:r>
      <w:r w:rsidR="00C340EF">
        <w:rPr>
          <w:rFonts w:ascii="Times New Roman" w:hAnsi="Times New Roman" w:cs="Times New Roman"/>
          <w:sz w:val="27"/>
          <w:szCs w:val="27"/>
          <w:lang w:val="uk-UA"/>
        </w:rPr>
        <w:t xml:space="preserve"> і економічних</w:t>
      </w:r>
      <w:r w:rsidR="00586A0A">
        <w:rPr>
          <w:rFonts w:ascii="Times New Roman" w:hAnsi="Times New Roman" w:cs="Times New Roman"/>
          <w:sz w:val="27"/>
          <w:szCs w:val="27"/>
          <w:lang w:val="uk-UA"/>
        </w:rPr>
        <w:t xml:space="preserve"> реформ в Україні, раціональне використання бюджетних коштів і державного майна, створення науково-технічної продукції з високим інноваційним потенціалом, яка користується попитом на аграрному ринку.</w:t>
      </w:r>
    </w:p>
    <w:p w:rsidR="00586A0A" w:rsidRDefault="00890265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Реформу</w:t>
      </w:r>
      <w:r w:rsidR="00586A0A">
        <w:rPr>
          <w:rFonts w:ascii="Times New Roman" w:hAnsi="Times New Roman" w:cs="Times New Roman"/>
          <w:sz w:val="27"/>
          <w:szCs w:val="27"/>
          <w:lang w:val="uk-UA"/>
        </w:rPr>
        <w:t xml:space="preserve"> академічної науки необхідно спрямувати на п’я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ть пріоритетних напрямів (дивись структуру</w:t>
      </w:r>
      <w:r w:rsidR="00586A0A">
        <w:rPr>
          <w:rFonts w:ascii="Times New Roman" w:hAnsi="Times New Roman" w:cs="Times New Roman"/>
          <w:sz w:val="27"/>
          <w:szCs w:val="27"/>
          <w:lang w:val="uk-UA"/>
        </w:rPr>
        <w:t>):</w:t>
      </w:r>
    </w:p>
    <w:p w:rsidR="00951112" w:rsidRDefault="00951112" w:rsidP="0095111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реформування системи управління НААН, підвищення ролі наукових центрів і зміна функцій бюрократичного апарату щодо координації наукових досліджень, перехід на професійну основу управління фінансово-господарською та ринковою діяльністю науково-виробничих структур НААН (1);</w:t>
      </w:r>
    </w:p>
    <w:p w:rsidR="00951112" w:rsidRDefault="00951112" w:rsidP="0095111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340EF">
        <w:rPr>
          <w:rFonts w:ascii="Times New Roman" w:hAnsi="Times New Roman" w:cs="Times New Roman"/>
          <w:sz w:val="27"/>
          <w:szCs w:val="27"/>
          <w:lang w:val="uk-UA"/>
        </w:rPr>
        <w:t xml:space="preserve">формування стратегічних (національних) центрів фундаментальних досліджень і сертифікації з пріоритетних проблем природокористування , біології сільськогосподарських рослин і тварин, біоенергетики, біотехнологій </w:t>
      </w:r>
    </w:p>
    <w:p w:rsidR="00951112" w:rsidRPr="00C340EF" w:rsidRDefault="00951112" w:rsidP="00951112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340EF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proofErr w:type="spellStart"/>
      <w:r w:rsidRPr="00C340EF">
        <w:rPr>
          <w:rFonts w:ascii="Times New Roman" w:hAnsi="Times New Roman" w:cs="Times New Roman"/>
          <w:sz w:val="27"/>
          <w:szCs w:val="27"/>
          <w:lang w:val="uk-UA"/>
        </w:rPr>
        <w:t>біобезпеки</w:t>
      </w:r>
      <w:proofErr w:type="spellEnd"/>
      <w:r w:rsidRPr="00C340EF">
        <w:rPr>
          <w:rFonts w:ascii="Times New Roman" w:hAnsi="Times New Roman" w:cs="Times New Roman"/>
          <w:sz w:val="27"/>
          <w:szCs w:val="27"/>
          <w:lang w:val="uk-UA"/>
        </w:rPr>
        <w:t>, сталого розвитку і продовольства;</w:t>
      </w:r>
    </w:p>
    <w:p w:rsidR="00951112" w:rsidRDefault="00951112" w:rsidP="0095111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надання центрам додаткових повноважень щодо програмно-цільового планування і фінансування досліджень, визначення наукових установ, що </w:t>
      </w: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входять до складу центру, призначення їх керівників, залучення на конкурсних засадах співвиконавців, визначення рівня результатів фундаментальних досліджень (2);</w:t>
      </w:r>
    </w:p>
    <w:p w:rsidR="00951112" w:rsidRDefault="00951112" w:rsidP="005C189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86A0A" w:rsidRDefault="00586A0A" w:rsidP="00586A0A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86A0A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52515" cy="3604895"/>
            <wp:effectExtent l="19050" t="0" r="635" b="0"/>
            <wp:docPr id="13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09941" cy="5102912"/>
                      <a:chOff x="285720" y="1000108"/>
                      <a:chExt cx="8709941" cy="5102912"/>
                    </a:xfrm>
                  </a:grpSpPr>
                  <a:sp>
                    <a:nvSpPr>
                      <a:cNvPr id="54" name="Прямоугольник 53"/>
                      <a:cNvSpPr/>
                    </a:nvSpPr>
                    <a:spPr>
                      <a:xfrm>
                        <a:off x="7355033" y="1649146"/>
                        <a:ext cx="1329231" cy="5556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uk-UA" sz="14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Науковий  парк</a:t>
                          </a:r>
                          <a:endParaRPr lang="ru-RU" sz="14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13" name="Группа 121"/>
                      <a:cNvGrpSpPr/>
                    </a:nvGrpSpPr>
                    <a:grpSpPr>
                      <a:xfrm>
                        <a:off x="7355034" y="2482208"/>
                        <a:ext cx="1453174" cy="1000174"/>
                        <a:chOff x="7988828" y="2065297"/>
                        <a:chExt cx="1574272" cy="972000"/>
                      </a:xfrm>
                    </a:grpSpPr>
                    <a:sp>
                      <a:nvSpPr>
                        <a:cNvPr id="90" name="Прямоугольник 89"/>
                        <a:cNvSpPr/>
                      </a:nvSpPr>
                      <a:spPr>
                        <a:xfrm>
                          <a:off x="8123100" y="2497297"/>
                          <a:ext cx="1440000" cy="5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1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Депозитарій інтелектуального капіталу</a:t>
                            </a:r>
                            <a:endParaRPr lang="ru-RU" sz="11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>
                          <a:off x="7988828" y="2065297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Трансферно-інноваційна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інфраструктура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14" name="Группа 104"/>
                      <a:cNvGrpSpPr/>
                    </a:nvGrpSpPr>
                    <a:grpSpPr>
                      <a:xfrm>
                        <a:off x="7379798" y="3663192"/>
                        <a:ext cx="1453174" cy="930788"/>
                        <a:chOff x="7988828" y="3214069"/>
                        <a:chExt cx="1574272" cy="904569"/>
                      </a:xfrm>
                    </a:grpSpPr>
                    <a:sp>
                      <a:nvSpPr>
                        <a:cNvPr id="95" name="Прямоугольник 94"/>
                        <a:cNvSpPr/>
                      </a:nvSpPr>
                      <a:spPr>
                        <a:xfrm>
                          <a:off x="8123100" y="3578638"/>
                          <a:ext cx="1440000" cy="5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1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Інкубатор бізнес-проектів</a:t>
                            </a:r>
                            <a:endParaRPr lang="ru-RU" sz="11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Прямоугольник 95"/>
                        <a:cNvSpPr/>
                      </a:nvSpPr>
                      <a:spPr>
                        <a:xfrm>
                          <a:off x="7988828" y="3214069"/>
                          <a:ext cx="1440000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Дослідно-виробнича інфраструктура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sp>
                    <a:nvSpPr>
                      <a:cNvPr id="98" name="Прямоугольник 97"/>
                      <a:cNvSpPr/>
                    </a:nvSpPr>
                    <a:spPr>
                      <a:xfrm>
                        <a:off x="7503741" y="5142242"/>
                        <a:ext cx="1329231" cy="51860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b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Торговий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Дім</a:t>
                          </a:r>
                          <a:endParaRPr lang="ru-RU" sz="11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Прямоугольник 98"/>
                      <a:cNvSpPr/>
                    </a:nvSpPr>
                    <a:spPr>
                      <a:xfrm>
                        <a:off x="7379798" y="4758154"/>
                        <a:ext cx="1329231" cy="51860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Торгово-промислова</a:t>
                          </a:r>
                        </a:p>
                        <a:p>
                          <a:pPr algn="ctr">
                            <a:lnSpc>
                              <a:spcPct val="80000"/>
                            </a:lnSpc>
                          </a:pPr>
                          <a:r>
                            <a:rPr lang="uk-UA" sz="1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інфраструктура</a:t>
                          </a:r>
                          <a:endParaRPr lang="ru-RU" sz="1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4" name="Прямоугольник 103"/>
                      <a:cNvSpPr/>
                    </a:nvSpPr>
                    <a:spPr>
                      <a:xfrm>
                        <a:off x="7215206" y="1000108"/>
                        <a:ext cx="1780455" cy="5072098"/>
                      </a:xfrm>
                      <a:prstGeom prst="rect">
                        <a:avLst/>
                      </a:prstGeom>
                      <a:noFill/>
                      <a:ln w="6350">
                        <a:prstDash val="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59" name="Группа 58"/>
                      <a:cNvGrpSpPr/>
                    </a:nvGrpSpPr>
                    <a:grpSpPr>
                      <a:xfrm>
                        <a:off x="285720" y="1000108"/>
                        <a:ext cx="6462361" cy="5102912"/>
                        <a:chOff x="285720" y="785794"/>
                        <a:chExt cx="6462361" cy="5102912"/>
                      </a:xfrm>
                    </a:grpSpPr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2610348" y="1330419"/>
                          <a:ext cx="1651989" cy="39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2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Секретаріат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2714613" y="946484"/>
                          <a:ext cx="182769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 </a:t>
                            </a: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</a:t>
                            </a: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РЕЗИДІЯ 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НААН</a:t>
                            </a:r>
                            <a:endParaRPr lang="ru-RU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Прямоугольник 19"/>
                        <a:cNvSpPr/>
                      </a:nvSpPr>
                      <a:spPr>
                        <a:xfrm>
                          <a:off x="428596" y="1285860"/>
                          <a:ext cx="1329104" cy="4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endPara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endParaRPr lang="uk-UA" sz="11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endParaRPr lang="uk-UA" sz="11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1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Бібліотека</a:t>
                            </a:r>
                            <a:endParaRPr lang="uk-UA" sz="11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1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Видання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1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Готель</a:t>
                            </a:r>
                            <a:endParaRPr lang="ru-RU" sz="11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" name="Прямая соединительная линия 21"/>
                        <a:cNvCxnSpPr>
                          <a:stCxn id="19" idx="1"/>
                          <a:endCxn id="20" idx="3"/>
                        </a:cNvCxnSpPr>
                      </a:nvCxnSpPr>
                      <a:spPr>
                        <a:xfrm rot="10800000">
                          <a:off x="1757700" y="1519861"/>
                          <a:ext cx="852648" cy="89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>
                          <a:off x="1472713" y="1916896"/>
                          <a:ext cx="4087385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/>
                      </a:nvCxnSpPr>
                      <a:spPr>
                        <a:xfrm rot="5400000">
                          <a:off x="1399980" y="1996071"/>
                          <a:ext cx="144000" cy="1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5400000">
                          <a:off x="3511359" y="2006664"/>
                          <a:ext cx="144462" cy="1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 rot="16200000" flipH="1">
                          <a:off x="4170810" y="1684483"/>
                          <a:ext cx="468000" cy="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428596" y="2071678"/>
                          <a:ext cx="1794462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Центри 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фундаментальних 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досліджень і сертифікації</a:t>
                            </a:r>
                            <a:endParaRPr lang="ru-RU" sz="1200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>
                              <a:defRPr/>
                            </a:pPr>
                            <a:endParaRPr lang="ru-RU" sz="1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>
                          <a:off x="425944" y="4480884"/>
                          <a:ext cx="1794462" cy="4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Біоенергетика,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біотехнологія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і </a:t>
                            </a:r>
                            <a:r>
                              <a:rPr lang="uk-UA" sz="1200" b="1" dirty="0" err="1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біобезпека</a:t>
                            </a:r>
                            <a:endParaRPr lang="ru-RU" sz="1200" b="1" dirty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>
                          <a:off x="425944" y="3927381"/>
                          <a:ext cx="1794462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Біологія с/г тварин</a:t>
                            </a:r>
                            <a:endParaRPr lang="ru-RU" sz="1200" b="1" dirty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Прямоугольник 49"/>
                        <a:cNvSpPr/>
                      </a:nvSpPr>
                      <a:spPr>
                        <a:xfrm>
                          <a:off x="428596" y="2857496"/>
                          <a:ext cx="1794462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Природокористування</a:t>
                            </a:r>
                            <a:endParaRPr lang="ru-RU" sz="1200" b="1" dirty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Прямоугольник 39"/>
                        <a:cNvSpPr/>
                      </a:nvSpPr>
                      <a:spPr>
                        <a:xfrm>
                          <a:off x="425944" y="3376069"/>
                          <a:ext cx="1794462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Біологія с/г рослин</a:t>
                            </a:r>
                            <a:endParaRPr lang="ru-RU" sz="1200" b="1" dirty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Прямоугольник 41"/>
                        <a:cNvSpPr/>
                      </a:nvSpPr>
                      <a:spPr>
                        <a:xfrm>
                          <a:off x="425943" y="5062449"/>
                          <a:ext cx="1794462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a:spPr>
                      <a:txSp>
                        <a:txBody>
                          <a:bodyPr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Сталий розвиток 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  <a:defRPr/>
                            </a:pPr>
                            <a:r>
                              <a:rPr lang="uk-UA" sz="1200" b="1" dirty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і</a:t>
                            </a:r>
                            <a:r>
                              <a:rPr lang="uk-UA" sz="1200" b="1" dirty="0" smtClean="0">
                                <a:solidFill>
                                  <a:schemeClr val="tx2">
                                    <a:lumMod val="2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продовольство</a:t>
                            </a:r>
                            <a:endParaRPr lang="ru-RU" sz="1200" b="1" dirty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Прямоугольник 42"/>
                        <a:cNvSpPr/>
                      </a:nvSpPr>
                      <a:spPr>
                        <a:xfrm>
                          <a:off x="2610347" y="2071688"/>
                          <a:ext cx="1794462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Центри 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прикладних досліджень</a:t>
                            </a:r>
                          </a:p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і розробок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>
                          <a:off x="2428860" y="3733733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Дослідна база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>
                          <a:off x="2500298" y="3429000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НДУ рослинництва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Прямоугольник 44"/>
                        <a:cNvSpPr/>
                      </a:nvSpPr>
                      <a:spPr>
                        <a:xfrm>
                          <a:off x="2643174" y="3143248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Селекційно-насіннєва компанія</a:t>
                            </a:r>
                            <a:endParaRPr lang="ru-RU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Прямоугольник 63"/>
                        <a:cNvSpPr/>
                      </a:nvSpPr>
                      <a:spPr>
                        <a:xfrm>
                          <a:off x="2434644" y="4962634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Дослідна база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>
                          <a:off x="2500298" y="4714884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b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НДУ тваринництва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>
                          <a:off x="2610347" y="4453069"/>
                          <a:ext cx="1794462" cy="5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Селекційно-племінна компанія</a:t>
                            </a:r>
                            <a:endParaRPr lang="ru-RU" sz="14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>
                          <a:off x="4835771" y="2079627"/>
                          <a:ext cx="1794462" cy="7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4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Центри </a:t>
                            </a:r>
                          </a:p>
                          <a:p>
                            <a:pPr algn="ctr"/>
                            <a:r>
                              <a:rPr lang="uk-UA" sz="1200" b="1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ринкових досліджень і інноваційного розвитку</a:t>
                            </a:r>
                            <a:endParaRPr lang="ru-RU" sz="1200" b="1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35" name="Группа 75"/>
                        <a:cNvGrpSpPr/>
                      </a:nvGrpSpPr>
                      <a:grpSpPr>
                        <a:xfrm>
                          <a:off x="4660068" y="3059591"/>
                          <a:ext cx="1970165" cy="1023047"/>
                          <a:chOff x="5361229" y="3037021"/>
                          <a:chExt cx="2134345" cy="1023047"/>
                        </a:xfrm>
                      </a:grpSpPr>
                      <a:sp>
                        <a:nvSpPr>
                          <a:cNvPr id="73" name="Прямоугольник 72"/>
                          <a:cNvSpPr/>
                        </a:nvSpPr>
                        <a:spPr>
                          <a:xfrm>
                            <a:off x="5361229" y="3556068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b"/>
                            <a:lstStyle>
                              <a:defPPr>
                                <a:defRPr lang="uk-UA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uk-UA" sz="12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Виробнича база</a:t>
                              </a:r>
                              <a:endParaRPr lang="ru-RU" sz="12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4" name="Прямоугольник 73"/>
                          <a:cNvSpPr/>
                        </a:nvSpPr>
                        <a:spPr>
                          <a:xfrm>
                            <a:off x="5474182" y="3304068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b"/>
                            <a:lstStyle>
                              <a:defPPr>
                                <a:defRPr lang="uk-UA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uk-UA" sz="12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Регіональні установи</a:t>
                              </a:r>
                              <a:endParaRPr lang="ru-RU" sz="12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5" name="Прямоугольник 74"/>
                          <a:cNvSpPr/>
                        </a:nvSpPr>
                        <a:spPr>
                          <a:xfrm>
                            <a:off x="5551574" y="3037021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uk-UA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80000"/>
                                </a:lnSpc>
                              </a:pPr>
                              <a:r>
                                <a:rPr lang="uk-UA" sz="14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Науково-виробниче об</a:t>
                              </a:r>
                              <a:r>
                                <a:rPr lang="en-US" sz="14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’</a:t>
                              </a:r>
                              <a:r>
                                <a:rPr lang="uk-UA" sz="14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єднання</a:t>
                              </a:r>
                              <a:endParaRPr lang="ru-RU" sz="14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36" name="Группа 80"/>
                        <a:cNvGrpSpPr/>
                      </a:nvGrpSpPr>
                      <a:grpSpPr>
                        <a:xfrm>
                          <a:off x="4764332" y="4453069"/>
                          <a:ext cx="1865900" cy="861381"/>
                          <a:chOff x="5474182" y="4453068"/>
                          <a:chExt cx="2021392" cy="861381"/>
                        </a:xfrm>
                      </a:grpSpPr>
                      <a:sp>
                        <a:nvSpPr>
                          <a:cNvPr id="79" name="Прямоугольник 78"/>
                          <a:cNvSpPr/>
                        </a:nvSpPr>
                        <a:spPr>
                          <a:xfrm>
                            <a:off x="5474182" y="4810449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b"/>
                            <a:lstStyle>
                              <a:defPPr>
                                <a:defRPr lang="uk-UA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80000"/>
                                </a:lnSpc>
                              </a:pPr>
                              <a:r>
                                <a:rPr lang="uk-UA" sz="12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Інноваційні центри</a:t>
                              </a:r>
                              <a:endParaRPr lang="ru-RU" sz="12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80" name="Прямоугольник 79"/>
                          <a:cNvSpPr/>
                        </a:nvSpPr>
                        <a:spPr>
                          <a:xfrm>
                            <a:off x="5551574" y="4453068"/>
                            <a:ext cx="1944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uk-UA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lnSpc>
                                  <a:spcPct val="80000"/>
                                </a:lnSpc>
                              </a:pPr>
                              <a:r>
                                <a:rPr lang="uk-UA" sz="14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Інститут</a:t>
                              </a:r>
                            </a:p>
                            <a:p>
                              <a:pPr algn="ctr">
                                <a:lnSpc>
                                  <a:spcPct val="80000"/>
                                </a:lnSpc>
                              </a:pPr>
                              <a:r>
                                <a:rPr lang="uk-UA" sz="1400" b="1" dirty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і</a:t>
                              </a:r>
                              <a:r>
                                <a:rPr lang="uk-UA" sz="1400" b="1" dirty="0" smtClean="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нноваційного провайдингу</a:t>
                              </a:r>
                              <a:endParaRPr lang="ru-RU" sz="1400" b="1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102" name="Прямоугольник 101"/>
                        <a:cNvSpPr/>
                      </a:nvSpPr>
                      <a:spPr>
                        <a:xfrm>
                          <a:off x="285720" y="785794"/>
                          <a:ext cx="6462361" cy="51029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07" name="Прямая соединительная линия 106"/>
                        <a:cNvCxnSpPr/>
                      </a:nvCxnSpPr>
                      <a:spPr>
                        <a:xfrm rot="5400000">
                          <a:off x="5489643" y="1988396"/>
                          <a:ext cx="144462" cy="1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15" name="Двойная стрелка влево/вправо 114"/>
                      <a:cNvSpPr/>
                    </a:nvSpPr>
                    <a:spPr>
                      <a:xfrm>
                        <a:off x="6748111" y="3052068"/>
                        <a:ext cx="465231" cy="216000"/>
                      </a:xfrm>
                      <a:prstGeom prst="leftRightArrow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39700" h="139700" prst="divot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5" name="Овал 54"/>
                      <a:cNvSpPr/>
                    </a:nvSpPr>
                    <a:spPr>
                      <a:xfrm>
                        <a:off x="2714612" y="1142984"/>
                        <a:ext cx="284400" cy="28575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1400" dirty="0">
                            <a:ln>
                              <a:solidFill>
                                <a:schemeClr val="tx1"/>
                              </a:solidFill>
                            </a:ln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Овал 55"/>
                      <a:cNvSpPr/>
                    </a:nvSpPr>
                    <a:spPr>
                      <a:xfrm>
                        <a:off x="428596" y="2285992"/>
                        <a:ext cx="284400" cy="28575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latin typeface="Times New Roman" pitchFamily="18" charset="0"/>
                              <a:cs typeface="Times New Roman" pitchFamily="18" charset="0"/>
                            </a:rPr>
                            <a:t>2</a:t>
                          </a:r>
                          <a:endParaRPr lang="ru-RU" sz="1400" dirty="0">
                            <a:ln>
                              <a:solidFill>
                                <a:schemeClr val="tx1"/>
                              </a:solidFill>
                            </a:ln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Овал 57"/>
                      <a:cNvSpPr/>
                    </a:nvSpPr>
                    <a:spPr>
                      <a:xfrm>
                        <a:off x="2643174" y="2285992"/>
                        <a:ext cx="284400" cy="28575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1400" dirty="0">
                            <a:ln>
                              <a:solidFill>
                                <a:schemeClr val="tx1"/>
                              </a:solidFill>
                            </a:ln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Овал 59"/>
                      <a:cNvSpPr/>
                    </a:nvSpPr>
                    <a:spPr>
                      <a:xfrm>
                        <a:off x="4857752" y="2285992"/>
                        <a:ext cx="270000" cy="27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endParaRPr lang="ru-RU" sz="1400" dirty="0">
                            <a:ln>
                              <a:solidFill>
                                <a:schemeClr val="tx1"/>
                              </a:solidFill>
                            </a:ln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Овал 60"/>
                      <a:cNvSpPr/>
                    </a:nvSpPr>
                    <a:spPr>
                      <a:xfrm>
                        <a:off x="7358082" y="1643050"/>
                        <a:ext cx="284400" cy="28575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uk-UA" sz="1400" dirty="0" smtClean="0">
                              <a:ln>
                                <a:solidFill>
                                  <a:schemeClr val="tx1"/>
                                </a:solidFill>
                              </a:ln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1400" dirty="0">
                            <a:ln>
                              <a:solidFill>
                                <a:schemeClr val="tx1"/>
                              </a:solidFill>
                            </a:ln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7173B" w:rsidRPr="0097173B" w:rsidRDefault="0097173B" w:rsidP="00586A0A">
      <w:pPr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1009BE" w:rsidRDefault="00FD3C28" w:rsidP="00FD3C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створення галузевих науково-методичних центрів прикладних досліджень і розробок в рослинництві і тваринництві, поступове виведення їх інститутів і станцій із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статусу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бюджетних установ, формування на базі </w:t>
      </w:r>
      <w:r w:rsidR="001009BE">
        <w:rPr>
          <w:rFonts w:ascii="Times New Roman" w:hAnsi="Times New Roman" w:cs="Times New Roman"/>
          <w:sz w:val="27"/>
          <w:szCs w:val="27"/>
          <w:lang w:val="uk-UA"/>
        </w:rPr>
        <w:t>наукових установ або частини наукових установ,  що входять до складу прикладних центрів, селекційно-насіннєвої</w:t>
      </w:r>
      <w:r w:rsidR="00AF2371">
        <w:rPr>
          <w:rFonts w:ascii="Times New Roman" w:hAnsi="Times New Roman" w:cs="Times New Roman"/>
          <w:sz w:val="27"/>
          <w:szCs w:val="27"/>
          <w:lang w:val="uk-UA"/>
        </w:rPr>
        <w:t xml:space="preserve"> та селекційно-племінної</w:t>
      </w:r>
      <w:r w:rsidR="001009BE">
        <w:rPr>
          <w:rFonts w:ascii="Times New Roman" w:hAnsi="Times New Roman" w:cs="Times New Roman"/>
          <w:sz w:val="27"/>
          <w:szCs w:val="27"/>
          <w:lang w:val="uk-UA"/>
        </w:rPr>
        <w:t xml:space="preserve"> компані</w:t>
      </w:r>
      <w:r w:rsidR="00AF2371">
        <w:rPr>
          <w:rFonts w:ascii="Times New Roman" w:hAnsi="Times New Roman" w:cs="Times New Roman"/>
          <w:sz w:val="27"/>
          <w:szCs w:val="27"/>
          <w:lang w:val="uk-UA"/>
        </w:rPr>
        <w:t>й</w:t>
      </w:r>
      <w:r w:rsidR="001009BE">
        <w:rPr>
          <w:rFonts w:ascii="Times New Roman" w:hAnsi="Times New Roman" w:cs="Times New Roman"/>
          <w:sz w:val="27"/>
          <w:szCs w:val="27"/>
          <w:lang w:val="uk-UA"/>
        </w:rPr>
        <w:t xml:space="preserve"> з послідуючими корпоратизацією, акціонуванням, економічною стабілізацією та інноваційно-інвестиційним розвитком, які забезпечують їх конкурентоспроможність на ринку насіннєвих і племінних ресурсів (3);</w:t>
      </w:r>
    </w:p>
    <w:p w:rsidR="00FD3C28" w:rsidRDefault="001009BE" w:rsidP="00FD3C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створення центрів ринкових досліджень і інноваційного розвитку Академії, поєднання регіональних наукових установ і дослідних господарств в територіальні науково-виробничі комплекси з апробування і впровадження науково-технічних та інноваційних розробок, створення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 xml:space="preserve">територіального </w:t>
      </w:r>
      <w:r>
        <w:rPr>
          <w:rFonts w:ascii="Times New Roman" w:hAnsi="Times New Roman" w:cs="Times New Roman"/>
          <w:sz w:val="27"/>
          <w:szCs w:val="27"/>
          <w:lang w:val="uk-UA"/>
        </w:rPr>
        <w:t>науково-виробничого об</w:t>
      </w:r>
      <w:r w:rsidRPr="001009BE">
        <w:rPr>
          <w:rFonts w:ascii="Times New Roman" w:hAnsi="Times New Roman" w:cs="Times New Roman"/>
          <w:sz w:val="27"/>
          <w:szCs w:val="27"/>
          <w:lang w:val="uk-UA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>єднання з головним науково-виробничим центром, приведення статутних, управлінських та договірних відносин головного центру, регіональних установ і їх експериментально-виробничої бази у відповідність з ієрархією єдиної корпоратизованої структури об</w:t>
      </w:r>
      <w:r w:rsidRPr="001009BE">
        <w:rPr>
          <w:rFonts w:ascii="Times New Roman" w:hAnsi="Times New Roman" w:cs="Times New Roman"/>
          <w:sz w:val="27"/>
          <w:szCs w:val="27"/>
          <w:lang w:val="uk-UA"/>
        </w:rPr>
        <w:t>’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єднання,  </w:t>
      </w:r>
      <w:r w:rsidR="00FD3C2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проведення акціонування та розвитку науково-виробничої мережі на засадах державно-приватного партнерства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 xml:space="preserve">з врахуванням </w:t>
      </w:r>
      <w:r>
        <w:rPr>
          <w:rFonts w:ascii="Times New Roman" w:hAnsi="Times New Roman" w:cs="Times New Roman"/>
          <w:sz w:val="27"/>
          <w:szCs w:val="27"/>
          <w:lang w:val="uk-UA"/>
        </w:rPr>
        <w:t>особливостей розвитку</w:t>
      </w:r>
      <w:r w:rsidR="00652E1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52E15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регіонів, 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 xml:space="preserve">інтегрованих з </w:t>
      </w:r>
      <w:r w:rsidR="00652E15">
        <w:rPr>
          <w:rFonts w:ascii="Times New Roman" w:hAnsi="Times New Roman" w:cs="Times New Roman"/>
          <w:sz w:val="27"/>
          <w:szCs w:val="27"/>
          <w:lang w:val="uk-UA"/>
        </w:rPr>
        <w:t>центр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ами</w:t>
      </w:r>
      <w:r w:rsidR="00652E15">
        <w:rPr>
          <w:rFonts w:ascii="Times New Roman" w:hAnsi="Times New Roman" w:cs="Times New Roman"/>
          <w:sz w:val="27"/>
          <w:szCs w:val="27"/>
          <w:lang w:val="uk-UA"/>
        </w:rPr>
        <w:t xml:space="preserve"> інноваційного провайдингу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, які забезпечують трансфер</w:t>
      </w:r>
      <w:r w:rsidR="00652E15">
        <w:rPr>
          <w:rFonts w:ascii="Times New Roman" w:hAnsi="Times New Roman" w:cs="Times New Roman"/>
          <w:sz w:val="27"/>
          <w:szCs w:val="27"/>
          <w:lang w:val="uk-UA"/>
        </w:rPr>
        <w:t xml:space="preserve"> наукоємних технологій і продукції НААН (4);</w:t>
      </w:r>
    </w:p>
    <w:p w:rsidR="00652E15" w:rsidRDefault="00652E15" w:rsidP="00FD3C2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першочергова участь </w:t>
      </w:r>
      <w:r w:rsidR="00AF2371">
        <w:rPr>
          <w:rFonts w:ascii="Times New Roman" w:hAnsi="Times New Roman" w:cs="Times New Roman"/>
          <w:sz w:val="27"/>
          <w:szCs w:val="27"/>
          <w:lang w:val="uk-UA"/>
        </w:rPr>
        <w:t>установ і підприємств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центрів прикладних і ринкових досліджень у створенні Наукового парку «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Агротехнополіс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», формуванні його операційної інфраструктури, інтеграції в </w:t>
      </w: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кластерні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 xml:space="preserve"> п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роекти інноваційно-інвестиційного  розвитку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АПК.</w:t>
      </w:r>
    </w:p>
    <w:p w:rsidR="007C091E" w:rsidRDefault="00652E15" w:rsidP="007C091E">
      <w:pPr>
        <w:pStyle w:val="a3"/>
        <w:ind w:left="-142" w:firstLine="86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Співробітництво з Науковим парк</w:t>
      </w:r>
      <w:r w:rsidR="0097173B">
        <w:rPr>
          <w:rFonts w:ascii="Times New Roman" w:hAnsi="Times New Roman" w:cs="Times New Roman"/>
          <w:sz w:val="27"/>
          <w:szCs w:val="27"/>
          <w:lang w:val="uk-UA"/>
        </w:rPr>
        <w:t>ом відкриває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нові можливості для академічних установ і господарств, але в зв’язку з цим виникають </w:t>
      </w:r>
      <w:r w:rsidR="00FB3776">
        <w:rPr>
          <w:rFonts w:ascii="Times New Roman" w:hAnsi="Times New Roman" w:cs="Times New Roman"/>
          <w:sz w:val="27"/>
          <w:szCs w:val="27"/>
          <w:lang w:val="uk-UA"/>
        </w:rPr>
        <w:t>застереження</w:t>
      </w:r>
      <w:r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486FE5" w:rsidRDefault="007C091E" w:rsidP="007C091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г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алузеві наукові центри НААН </w:t>
      </w:r>
      <w:r w:rsidR="00FB3776">
        <w:rPr>
          <w:rFonts w:ascii="Times New Roman" w:hAnsi="Times New Roman" w:cs="Times New Roman"/>
          <w:sz w:val="27"/>
          <w:szCs w:val="27"/>
          <w:lang w:val="uk-UA"/>
        </w:rPr>
        <w:t xml:space="preserve">можуть 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>претенду</w:t>
      </w:r>
      <w:r w:rsidR="00FB3776">
        <w:rPr>
          <w:rFonts w:ascii="Times New Roman" w:hAnsi="Times New Roman" w:cs="Times New Roman"/>
          <w:sz w:val="27"/>
          <w:szCs w:val="27"/>
          <w:lang w:val="uk-UA"/>
        </w:rPr>
        <w:t>вати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 на роль головних установ, якщо вони мають науково-технічну продукцію, затребувану ринком, і спроможні на власній науково-виробничій базі створювати, випробувати і пропонувати нові селекційно-технологічні досягнення</w:t>
      </w:r>
      <w:r w:rsidR="00FB3776">
        <w:rPr>
          <w:rFonts w:ascii="Times New Roman" w:hAnsi="Times New Roman" w:cs="Times New Roman"/>
          <w:sz w:val="27"/>
          <w:szCs w:val="27"/>
          <w:lang w:val="uk-UA"/>
        </w:rPr>
        <w:t xml:space="preserve"> і інновації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7C091E" w:rsidRPr="007C091E" w:rsidRDefault="007C091E" w:rsidP="007C091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р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егіональні наукові центри НААН можуть </w:t>
      </w:r>
      <w:r w:rsidR="00FB3776">
        <w:rPr>
          <w:rFonts w:ascii="Times New Roman" w:hAnsi="Times New Roman" w:cs="Times New Roman"/>
          <w:sz w:val="27"/>
          <w:szCs w:val="27"/>
          <w:lang w:val="uk-UA"/>
        </w:rPr>
        <w:t xml:space="preserve">стати територіальною дослідно-технологічною експериментально-виробничою базою 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з апробації і впровадження </w:t>
      </w:r>
      <w:r w:rsidR="00687DD0">
        <w:rPr>
          <w:rFonts w:ascii="Times New Roman" w:hAnsi="Times New Roman" w:cs="Times New Roman"/>
          <w:sz w:val="27"/>
          <w:szCs w:val="27"/>
          <w:lang w:val="uk-UA"/>
        </w:rPr>
        <w:t>науко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>вих досягнень і пропозицій галузевих центрів, якщо будуть ієрархічно доопрацьовані і спрямовані на потреби ринку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7C091E" w:rsidRDefault="007C091E" w:rsidP="007C091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Науковий парк обирає засновників із числа спроможних науково-виробничих </w:t>
      </w:r>
    </w:p>
    <w:p w:rsidR="007C091E" w:rsidRDefault="007C091E" w:rsidP="00E42094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структур, які можуть оперативно реагувати на ринковий попит, відпрацьовувати пропозиції і за допомогою трансферних центрів інноваційного провайдингу парку пропонувати їх в проектному бізнес-форматі </w:t>
      </w:r>
      <w:proofErr w:type="spellStart"/>
      <w:r w:rsidRPr="007C091E">
        <w:rPr>
          <w:rFonts w:ascii="Times New Roman" w:hAnsi="Times New Roman" w:cs="Times New Roman"/>
          <w:sz w:val="27"/>
          <w:szCs w:val="27"/>
          <w:lang w:val="uk-UA"/>
        </w:rPr>
        <w:t>суб</w:t>
      </w:r>
      <w:proofErr w:type="spellEnd"/>
      <w:r w:rsidRPr="007C091E">
        <w:rPr>
          <w:rFonts w:ascii="Times New Roman" w:hAnsi="Times New Roman" w:cs="Times New Roman"/>
          <w:sz w:val="27"/>
          <w:szCs w:val="27"/>
        </w:rPr>
        <w:t>’</w:t>
      </w:r>
      <w:proofErr w:type="spellStart"/>
      <w:r w:rsidRPr="007C091E">
        <w:rPr>
          <w:rFonts w:ascii="Times New Roman" w:hAnsi="Times New Roman" w:cs="Times New Roman"/>
          <w:sz w:val="27"/>
          <w:szCs w:val="27"/>
          <w:lang w:val="uk-UA"/>
        </w:rPr>
        <w:t>єктам</w:t>
      </w:r>
      <w:proofErr w:type="spellEnd"/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 наукоємного аграрного ринку</w:t>
      </w:r>
      <w:r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01E95" w:rsidRDefault="007C091E" w:rsidP="00C01E9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якщо пропоновані розробки і послуги науково-виробничих структур НААН не будуть відповідати потребам ринку, Науковий парк </w:t>
      </w:r>
      <w:r w:rsidR="00027A4B">
        <w:rPr>
          <w:rFonts w:ascii="Times New Roman" w:hAnsi="Times New Roman" w:cs="Times New Roman"/>
          <w:sz w:val="27"/>
          <w:szCs w:val="27"/>
          <w:lang w:val="uk-UA"/>
        </w:rPr>
        <w:t xml:space="preserve">буде вимушений 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>залучит</w:t>
      </w:r>
      <w:r w:rsidR="00E42094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 інші пропозиції, таким чином </w:t>
      </w:r>
      <w:r w:rsidR="00E42094">
        <w:rPr>
          <w:rFonts w:ascii="Times New Roman" w:hAnsi="Times New Roman" w:cs="Times New Roman"/>
          <w:sz w:val="27"/>
          <w:szCs w:val="27"/>
          <w:lang w:val="uk-UA"/>
        </w:rPr>
        <w:t>Академія втрачає можливість приймати участь в освоєнні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 перспективни</w:t>
      </w:r>
      <w:r w:rsidR="00E42094">
        <w:rPr>
          <w:rFonts w:ascii="Times New Roman" w:hAnsi="Times New Roman" w:cs="Times New Roman"/>
          <w:sz w:val="27"/>
          <w:szCs w:val="27"/>
          <w:lang w:val="uk-UA"/>
        </w:rPr>
        <w:t>х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 xml:space="preserve"> наукови</w:t>
      </w:r>
      <w:r w:rsidR="00E42094">
        <w:rPr>
          <w:rFonts w:ascii="Times New Roman" w:hAnsi="Times New Roman" w:cs="Times New Roman"/>
          <w:sz w:val="27"/>
          <w:szCs w:val="27"/>
          <w:lang w:val="uk-UA"/>
        </w:rPr>
        <w:t>х</w:t>
      </w:r>
      <w:r w:rsidR="00D4606A">
        <w:rPr>
          <w:rFonts w:ascii="Times New Roman" w:hAnsi="Times New Roman" w:cs="Times New Roman"/>
          <w:sz w:val="27"/>
          <w:szCs w:val="27"/>
          <w:lang w:val="uk-UA"/>
        </w:rPr>
        <w:t xml:space="preserve"> напря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E42094">
        <w:rPr>
          <w:rFonts w:ascii="Times New Roman" w:hAnsi="Times New Roman" w:cs="Times New Roman"/>
          <w:sz w:val="27"/>
          <w:szCs w:val="27"/>
          <w:lang w:val="uk-UA"/>
        </w:rPr>
        <w:t>ів, необхідних ринку</w:t>
      </w:r>
      <w:r w:rsidR="00C01E95">
        <w:rPr>
          <w:rFonts w:ascii="Times New Roman" w:hAnsi="Times New Roman" w:cs="Times New Roman"/>
          <w:sz w:val="27"/>
          <w:szCs w:val="27"/>
          <w:lang w:val="uk-UA"/>
        </w:rPr>
        <w:t xml:space="preserve">, а в подальшому отримати конкурента в особі більш дієвої </w:t>
      </w:r>
      <w:r w:rsidR="00027A4B">
        <w:rPr>
          <w:rFonts w:ascii="Times New Roman" w:hAnsi="Times New Roman" w:cs="Times New Roman"/>
          <w:sz w:val="27"/>
          <w:szCs w:val="27"/>
          <w:lang w:val="uk-UA"/>
        </w:rPr>
        <w:t>і ринково орієнтованої системи Н</w:t>
      </w:r>
      <w:r w:rsidR="00C01E95">
        <w:rPr>
          <w:rFonts w:ascii="Times New Roman" w:hAnsi="Times New Roman" w:cs="Times New Roman"/>
          <w:sz w:val="27"/>
          <w:szCs w:val="27"/>
          <w:lang w:val="uk-UA"/>
        </w:rPr>
        <w:t>аукового парку</w:t>
      </w:r>
      <w:r w:rsidRPr="007C091E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01E95" w:rsidRDefault="00C01E95" w:rsidP="00C01E95">
      <w:pPr>
        <w:spacing w:after="0"/>
        <w:ind w:left="357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Таким чином</w:t>
      </w:r>
      <w:r w:rsidR="00027A4B">
        <w:rPr>
          <w:rFonts w:ascii="Times New Roman" w:hAnsi="Times New Roman" w:cs="Times New Roman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Академія, яка розробила сучасні моделі і механізми інноваційного розвитку аграрної науки та забезпечення науково-технічного прогресу в АПК, може залишитись на узбіччі того самого прогресу, якщо не подолає власний консерватизм і не перебудується на ринкових засадах.</w:t>
      </w:r>
    </w:p>
    <w:p w:rsidR="00C01E95" w:rsidRDefault="00C01E95" w:rsidP="00C01E95">
      <w:pPr>
        <w:spacing w:after="0"/>
        <w:ind w:left="357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01E95" w:rsidRPr="00C01E95" w:rsidRDefault="00C01E95" w:rsidP="00C01E95">
      <w:pPr>
        <w:spacing w:after="0"/>
        <w:ind w:left="357" w:firstLine="709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Необхідні воля, розум і дієвий механізм щодо здійснення ринкових перетворень в системі аграрної науки, подолання </w:t>
      </w:r>
      <w:r w:rsidR="00027A4B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кризових явищ 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та забезпечення впровадження європейської моделі науково-технічного і інноваційного розвитку</w:t>
      </w:r>
      <w:r w:rsidR="00B4735B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наукоємної сфери 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АПК.</w:t>
      </w:r>
    </w:p>
    <w:p w:rsidR="00C01E95" w:rsidRPr="00C01E95" w:rsidRDefault="00C01E95" w:rsidP="00C01E95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C01E95" w:rsidRPr="00C01E95" w:rsidSect="0022526C">
      <w:footerReference w:type="default" r:id="rId8"/>
      <w:pgSz w:w="11906" w:h="16838"/>
      <w:pgMar w:top="851" w:right="680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F8" w:rsidRDefault="00901CF8" w:rsidP="00A97D22">
      <w:pPr>
        <w:spacing w:after="0" w:line="240" w:lineRule="auto"/>
      </w:pPr>
      <w:r>
        <w:separator/>
      </w:r>
    </w:p>
  </w:endnote>
  <w:endnote w:type="continuationSeparator" w:id="1">
    <w:p w:rsidR="00901CF8" w:rsidRDefault="00901CF8" w:rsidP="00A9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850"/>
      <w:docPartObj>
        <w:docPartGallery w:val="Page Numbers (Bottom of Page)"/>
        <w:docPartUnique/>
      </w:docPartObj>
    </w:sdtPr>
    <w:sdtContent>
      <w:p w:rsidR="00901CF8" w:rsidRDefault="003D607A">
        <w:pPr>
          <w:pStyle w:val="a8"/>
          <w:jc w:val="right"/>
        </w:pPr>
        <w:fldSimple w:instr=" PAGE   \* MERGEFORMAT ">
          <w:r w:rsidR="00B4735B">
            <w:rPr>
              <w:noProof/>
            </w:rPr>
            <w:t>14</w:t>
          </w:r>
        </w:fldSimple>
      </w:p>
    </w:sdtContent>
  </w:sdt>
  <w:p w:rsidR="00901CF8" w:rsidRPr="0022526C" w:rsidRDefault="00901CF8" w:rsidP="002252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F8" w:rsidRDefault="00901CF8" w:rsidP="00A97D22">
      <w:pPr>
        <w:spacing w:after="0" w:line="240" w:lineRule="auto"/>
      </w:pPr>
      <w:r>
        <w:separator/>
      </w:r>
    </w:p>
  </w:footnote>
  <w:footnote w:type="continuationSeparator" w:id="1">
    <w:p w:rsidR="00901CF8" w:rsidRDefault="00901CF8" w:rsidP="00A9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72A"/>
    <w:multiLevelType w:val="hybridMultilevel"/>
    <w:tmpl w:val="1BA28868"/>
    <w:lvl w:ilvl="0" w:tplc="CFA43E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519AA"/>
    <w:multiLevelType w:val="hybridMultilevel"/>
    <w:tmpl w:val="A8D21344"/>
    <w:lvl w:ilvl="0" w:tplc="617416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666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8B6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47F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C9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85C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62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69B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EF3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C75E5"/>
    <w:multiLevelType w:val="hybridMultilevel"/>
    <w:tmpl w:val="3B9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005CE"/>
    <w:multiLevelType w:val="hybridMultilevel"/>
    <w:tmpl w:val="450E8DBE"/>
    <w:lvl w:ilvl="0" w:tplc="A1688A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C2E18"/>
    <w:multiLevelType w:val="hybridMultilevel"/>
    <w:tmpl w:val="02A01F2A"/>
    <w:lvl w:ilvl="0" w:tplc="F120F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1DA2"/>
    <w:multiLevelType w:val="hybridMultilevel"/>
    <w:tmpl w:val="FCEA3B04"/>
    <w:lvl w:ilvl="0" w:tplc="CFA43E2C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3DF2FF6"/>
    <w:multiLevelType w:val="hybridMultilevel"/>
    <w:tmpl w:val="64661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3E5E4E"/>
    <w:multiLevelType w:val="hybridMultilevel"/>
    <w:tmpl w:val="D2AA5740"/>
    <w:lvl w:ilvl="0" w:tplc="BBA2B7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0330"/>
    <w:multiLevelType w:val="hybridMultilevel"/>
    <w:tmpl w:val="E97E4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57ECE"/>
    <w:multiLevelType w:val="hybridMultilevel"/>
    <w:tmpl w:val="B25C202C"/>
    <w:lvl w:ilvl="0" w:tplc="30B4C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B5CCA"/>
    <w:multiLevelType w:val="hybridMultilevel"/>
    <w:tmpl w:val="5F04A552"/>
    <w:lvl w:ilvl="0" w:tplc="99F4AF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C348A"/>
    <w:multiLevelType w:val="hybridMultilevel"/>
    <w:tmpl w:val="80A6C50A"/>
    <w:lvl w:ilvl="0" w:tplc="A1C696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6EF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EF9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CAE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2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214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627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5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4EB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04F29"/>
    <w:multiLevelType w:val="hybridMultilevel"/>
    <w:tmpl w:val="2174C628"/>
    <w:lvl w:ilvl="0" w:tplc="F120F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C647C"/>
    <w:multiLevelType w:val="hybridMultilevel"/>
    <w:tmpl w:val="4C78003C"/>
    <w:lvl w:ilvl="0" w:tplc="6442A9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F4B77"/>
    <w:multiLevelType w:val="hybridMultilevel"/>
    <w:tmpl w:val="9F5E6DE0"/>
    <w:lvl w:ilvl="0" w:tplc="852674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20F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C9E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FB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DC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E8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4AE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E75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C5F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67B1D"/>
    <w:multiLevelType w:val="hybridMultilevel"/>
    <w:tmpl w:val="B5A63C28"/>
    <w:lvl w:ilvl="0" w:tplc="18FCE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28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E9E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E5B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445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2D2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0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699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E5B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350BD2"/>
    <w:multiLevelType w:val="hybridMultilevel"/>
    <w:tmpl w:val="38242ACE"/>
    <w:lvl w:ilvl="0" w:tplc="CFA43E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1275"/>
    <w:rsid w:val="00027A4B"/>
    <w:rsid w:val="00045E10"/>
    <w:rsid w:val="00045E75"/>
    <w:rsid w:val="00060F5A"/>
    <w:rsid w:val="000661BE"/>
    <w:rsid w:val="000A505C"/>
    <w:rsid w:val="000D27EA"/>
    <w:rsid w:val="000D2D1F"/>
    <w:rsid w:val="000D3A31"/>
    <w:rsid w:val="000D47B3"/>
    <w:rsid w:val="000E00A8"/>
    <w:rsid w:val="000E5774"/>
    <w:rsid w:val="001009BE"/>
    <w:rsid w:val="001055AE"/>
    <w:rsid w:val="00137EB5"/>
    <w:rsid w:val="0018117F"/>
    <w:rsid w:val="00191297"/>
    <w:rsid w:val="001B58CF"/>
    <w:rsid w:val="001B75A3"/>
    <w:rsid w:val="001C0C53"/>
    <w:rsid w:val="001C1734"/>
    <w:rsid w:val="001E4050"/>
    <w:rsid w:val="001F109D"/>
    <w:rsid w:val="001F4621"/>
    <w:rsid w:val="0021421A"/>
    <w:rsid w:val="00220CEE"/>
    <w:rsid w:val="0022317B"/>
    <w:rsid w:val="0022526C"/>
    <w:rsid w:val="00225C61"/>
    <w:rsid w:val="00226167"/>
    <w:rsid w:val="00231439"/>
    <w:rsid w:val="002319A6"/>
    <w:rsid w:val="002329A6"/>
    <w:rsid w:val="002552A5"/>
    <w:rsid w:val="002641F3"/>
    <w:rsid w:val="002D2257"/>
    <w:rsid w:val="002D4BBB"/>
    <w:rsid w:val="002D6650"/>
    <w:rsid w:val="002D69A7"/>
    <w:rsid w:val="002E0B5A"/>
    <w:rsid w:val="002E5242"/>
    <w:rsid w:val="00306E72"/>
    <w:rsid w:val="00321982"/>
    <w:rsid w:val="00325ACD"/>
    <w:rsid w:val="003301DB"/>
    <w:rsid w:val="00335E6F"/>
    <w:rsid w:val="003361CA"/>
    <w:rsid w:val="00356983"/>
    <w:rsid w:val="003660A4"/>
    <w:rsid w:val="003911C1"/>
    <w:rsid w:val="003916CF"/>
    <w:rsid w:val="003C4ABC"/>
    <w:rsid w:val="003D607A"/>
    <w:rsid w:val="003E4491"/>
    <w:rsid w:val="003F4FA0"/>
    <w:rsid w:val="003F72E2"/>
    <w:rsid w:val="00410826"/>
    <w:rsid w:val="00412AA4"/>
    <w:rsid w:val="00461897"/>
    <w:rsid w:val="00466B1F"/>
    <w:rsid w:val="00473E96"/>
    <w:rsid w:val="004854A4"/>
    <w:rsid w:val="00486FE5"/>
    <w:rsid w:val="004960DC"/>
    <w:rsid w:val="004A3095"/>
    <w:rsid w:val="004B0EC6"/>
    <w:rsid w:val="004C7E3F"/>
    <w:rsid w:val="004D0E4A"/>
    <w:rsid w:val="004D2DFE"/>
    <w:rsid w:val="00503A50"/>
    <w:rsid w:val="005140E8"/>
    <w:rsid w:val="0052777F"/>
    <w:rsid w:val="00545AA3"/>
    <w:rsid w:val="0056197D"/>
    <w:rsid w:val="00561A2A"/>
    <w:rsid w:val="00573455"/>
    <w:rsid w:val="00586A0A"/>
    <w:rsid w:val="00596290"/>
    <w:rsid w:val="005A0BC8"/>
    <w:rsid w:val="005C189B"/>
    <w:rsid w:val="005C7380"/>
    <w:rsid w:val="005E6D8F"/>
    <w:rsid w:val="005F77C6"/>
    <w:rsid w:val="006012C7"/>
    <w:rsid w:val="00624839"/>
    <w:rsid w:val="00646EE7"/>
    <w:rsid w:val="00652E15"/>
    <w:rsid w:val="0066482A"/>
    <w:rsid w:val="00685573"/>
    <w:rsid w:val="00687DD0"/>
    <w:rsid w:val="006A23BE"/>
    <w:rsid w:val="006B72C4"/>
    <w:rsid w:val="006C5692"/>
    <w:rsid w:val="006D03CF"/>
    <w:rsid w:val="006E0AA5"/>
    <w:rsid w:val="006E4866"/>
    <w:rsid w:val="006E7491"/>
    <w:rsid w:val="0071068E"/>
    <w:rsid w:val="007118DC"/>
    <w:rsid w:val="00714A22"/>
    <w:rsid w:val="00716740"/>
    <w:rsid w:val="0072030D"/>
    <w:rsid w:val="00731A17"/>
    <w:rsid w:val="00734F4E"/>
    <w:rsid w:val="00737EF7"/>
    <w:rsid w:val="007422B8"/>
    <w:rsid w:val="007560FE"/>
    <w:rsid w:val="0076231D"/>
    <w:rsid w:val="00775342"/>
    <w:rsid w:val="007B68D2"/>
    <w:rsid w:val="007C091E"/>
    <w:rsid w:val="007E3D7D"/>
    <w:rsid w:val="007E6D0C"/>
    <w:rsid w:val="007F0114"/>
    <w:rsid w:val="007F0D3D"/>
    <w:rsid w:val="00806887"/>
    <w:rsid w:val="00811C07"/>
    <w:rsid w:val="0084645E"/>
    <w:rsid w:val="008652A8"/>
    <w:rsid w:val="00890265"/>
    <w:rsid w:val="008C130B"/>
    <w:rsid w:val="008D5A78"/>
    <w:rsid w:val="008F052B"/>
    <w:rsid w:val="008F19E4"/>
    <w:rsid w:val="00901CF8"/>
    <w:rsid w:val="009128E6"/>
    <w:rsid w:val="00916F01"/>
    <w:rsid w:val="009238EA"/>
    <w:rsid w:val="00943D48"/>
    <w:rsid w:val="00951112"/>
    <w:rsid w:val="00965FC3"/>
    <w:rsid w:val="0097173B"/>
    <w:rsid w:val="00980579"/>
    <w:rsid w:val="009B5ED8"/>
    <w:rsid w:val="009E43AF"/>
    <w:rsid w:val="009E512A"/>
    <w:rsid w:val="009F4F1B"/>
    <w:rsid w:val="00A01805"/>
    <w:rsid w:val="00A12CBA"/>
    <w:rsid w:val="00A202D0"/>
    <w:rsid w:val="00A614A8"/>
    <w:rsid w:val="00A6181F"/>
    <w:rsid w:val="00A644E0"/>
    <w:rsid w:val="00A8621A"/>
    <w:rsid w:val="00A97D22"/>
    <w:rsid w:val="00AA641E"/>
    <w:rsid w:val="00AC4A2B"/>
    <w:rsid w:val="00AD0909"/>
    <w:rsid w:val="00AD2ED0"/>
    <w:rsid w:val="00AF2371"/>
    <w:rsid w:val="00B10393"/>
    <w:rsid w:val="00B335CB"/>
    <w:rsid w:val="00B336DC"/>
    <w:rsid w:val="00B37634"/>
    <w:rsid w:val="00B4735B"/>
    <w:rsid w:val="00B56B7F"/>
    <w:rsid w:val="00B967DC"/>
    <w:rsid w:val="00BA4E0C"/>
    <w:rsid w:val="00BA5690"/>
    <w:rsid w:val="00BE4C17"/>
    <w:rsid w:val="00BF6397"/>
    <w:rsid w:val="00C01E95"/>
    <w:rsid w:val="00C058D7"/>
    <w:rsid w:val="00C067C7"/>
    <w:rsid w:val="00C113F3"/>
    <w:rsid w:val="00C21722"/>
    <w:rsid w:val="00C23CAC"/>
    <w:rsid w:val="00C23CF6"/>
    <w:rsid w:val="00C27F60"/>
    <w:rsid w:val="00C340EF"/>
    <w:rsid w:val="00C9462E"/>
    <w:rsid w:val="00CB6A87"/>
    <w:rsid w:val="00CC2C7C"/>
    <w:rsid w:val="00CF4DC8"/>
    <w:rsid w:val="00D13AE2"/>
    <w:rsid w:val="00D4606A"/>
    <w:rsid w:val="00D4694B"/>
    <w:rsid w:val="00D512A6"/>
    <w:rsid w:val="00D71F4D"/>
    <w:rsid w:val="00D83B5D"/>
    <w:rsid w:val="00D945FB"/>
    <w:rsid w:val="00DA28F2"/>
    <w:rsid w:val="00DB0565"/>
    <w:rsid w:val="00DB5DFD"/>
    <w:rsid w:val="00DD0E99"/>
    <w:rsid w:val="00E42094"/>
    <w:rsid w:val="00E44593"/>
    <w:rsid w:val="00E63315"/>
    <w:rsid w:val="00E71275"/>
    <w:rsid w:val="00E82F50"/>
    <w:rsid w:val="00EA1F2F"/>
    <w:rsid w:val="00EA477C"/>
    <w:rsid w:val="00EB2D6D"/>
    <w:rsid w:val="00EB4393"/>
    <w:rsid w:val="00EC6E96"/>
    <w:rsid w:val="00ED3638"/>
    <w:rsid w:val="00ED51E8"/>
    <w:rsid w:val="00F00687"/>
    <w:rsid w:val="00F009F7"/>
    <w:rsid w:val="00F10D32"/>
    <w:rsid w:val="00F32743"/>
    <w:rsid w:val="00F37AFA"/>
    <w:rsid w:val="00FB3776"/>
    <w:rsid w:val="00FD3C28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D22"/>
  </w:style>
  <w:style w:type="paragraph" w:styleId="a8">
    <w:name w:val="footer"/>
    <w:basedOn w:val="a"/>
    <w:link w:val="a9"/>
    <w:uiPriority w:val="99"/>
    <w:unhideWhenUsed/>
    <w:rsid w:val="00A97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D22"/>
  </w:style>
  <w:style w:type="paragraph" w:styleId="aa">
    <w:name w:val="Normal (Web)"/>
    <w:basedOn w:val="a"/>
    <w:uiPriority w:val="99"/>
    <w:semiHidden/>
    <w:unhideWhenUsed/>
    <w:rsid w:val="0096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3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0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3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2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48DD-87E9-42B5-BCC0-FEF7E60A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14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VND</dc:creator>
  <cp:keywords/>
  <dc:description/>
  <cp:lastModifiedBy>GDI</cp:lastModifiedBy>
  <cp:revision>103</cp:revision>
  <cp:lastPrinted>2014-12-09T09:57:00Z</cp:lastPrinted>
  <dcterms:created xsi:type="dcterms:W3CDTF">2014-11-03T07:53:00Z</dcterms:created>
  <dcterms:modified xsi:type="dcterms:W3CDTF">2014-12-09T13:03:00Z</dcterms:modified>
</cp:coreProperties>
</file>